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2F" w:rsidRDefault="000A5153" w:rsidP="00B23BDE">
      <w:pPr>
        <w:rPr>
          <w:sz w:val="40"/>
          <w:szCs w:val="40"/>
        </w:rPr>
      </w:pPr>
      <w:r>
        <w:rPr>
          <w:sz w:val="40"/>
          <w:szCs w:val="40"/>
        </w:rPr>
        <w:t xml:space="preserve">Green deal </w:t>
      </w:r>
      <w:r w:rsidR="00B23BDE" w:rsidRPr="0017034F">
        <w:rPr>
          <w:sz w:val="40"/>
          <w:szCs w:val="40"/>
        </w:rPr>
        <w:t>duurzame zorg</w:t>
      </w:r>
      <w:r w:rsidR="000D75FE">
        <w:rPr>
          <w:sz w:val="40"/>
          <w:szCs w:val="40"/>
        </w:rPr>
        <w:t xml:space="preserve"> </w:t>
      </w:r>
      <w:r w:rsidR="00E202E5">
        <w:rPr>
          <w:sz w:val="40"/>
          <w:szCs w:val="40"/>
        </w:rPr>
        <w:t>2.</w:t>
      </w:r>
      <w:r w:rsidR="00641871">
        <w:rPr>
          <w:sz w:val="40"/>
          <w:szCs w:val="40"/>
        </w:rPr>
        <w:t>0</w:t>
      </w:r>
    </w:p>
    <w:p w:rsidR="00E202E5" w:rsidRDefault="00E202E5" w:rsidP="00E202E5">
      <w:pPr>
        <w:rPr>
          <w:sz w:val="32"/>
          <w:szCs w:val="32"/>
        </w:rPr>
      </w:pPr>
      <w:r>
        <w:rPr>
          <w:sz w:val="32"/>
          <w:szCs w:val="32"/>
        </w:rPr>
        <w:t>Routekaart verduurzamen zorg (care en ggz)</w:t>
      </w:r>
    </w:p>
    <w:p w:rsidR="00B23BDE" w:rsidRDefault="00E202E5" w:rsidP="00B23BDE">
      <w:pPr>
        <w:rPr>
          <w:sz w:val="32"/>
          <w:szCs w:val="32"/>
        </w:rPr>
      </w:pPr>
      <w:r>
        <w:rPr>
          <w:sz w:val="32"/>
          <w:szCs w:val="32"/>
        </w:rPr>
        <w:t xml:space="preserve">Concept </w:t>
      </w:r>
      <w:r w:rsidR="00641871">
        <w:rPr>
          <w:sz w:val="32"/>
          <w:szCs w:val="32"/>
        </w:rPr>
        <w:t>11 juni</w:t>
      </w:r>
      <w:r w:rsidR="00D82EA7">
        <w:rPr>
          <w:sz w:val="32"/>
          <w:szCs w:val="32"/>
        </w:rPr>
        <w:t xml:space="preserve"> </w:t>
      </w:r>
      <w:r w:rsidR="00B45EE8">
        <w:rPr>
          <w:sz w:val="32"/>
          <w:szCs w:val="32"/>
        </w:rPr>
        <w:t>2018</w:t>
      </w:r>
    </w:p>
    <w:p w:rsidR="00C04575" w:rsidRDefault="00C04575" w:rsidP="00C04575">
      <w:pPr>
        <w:rPr>
          <w:sz w:val="32"/>
          <w:szCs w:val="32"/>
        </w:rPr>
      </w:pPr>
      <w:r>
        <w:rPr>
          <w:sz w:val="32"/>
          <w:szCs w:val="32"/>
        </w:rPr>
        <w:t xml:space="preserve">Dit concept kan verder uitgewerkt worden met uw input. </w:t>
      </w:r>
    </w:p>
    <w:p w:rsidR="002E6D39" w:rsidRPr="00D7743F" w:rsidRDefault="002E6D39" w:rsidP="00B23BDE">
      <w:pPr>
        <w:rPr>
          <w:sz w:val="32"/>
          <w:szCs w:val="32"/>
        </w:rPr>
      </w:pPr>
      <w:bookmarkStart w:id="0" w:name="_GoBack"/>
      <w:bookmarkEnd w:id="0"/>
    </w:p>
    <w:p w:rsidR="00543583" w:rsidRDefault="00543583" w:rsidP="00543583">
      <w:pPr>
        <w:pStyle w:val="Kop1"/>
      </w:pPr>
      <w:bookmarkStart w:id="1" w:name="_Toc506222712"/>
      <w:r>
        <w:t>Inleiding</w:t>
      </w:r>
      <w:bookmarkEnd w:id="1"/>
    </w:p>
    <w:p w:rsidR="007974C3" w:rsidRDefault="007974C3" w:rsidP="00B00312">
      <w:r>
        <w:t xml:space="preserve">De Green Deal Nederland op weg naar duurzame Zorg laat zien dat samenwerking tussen overheid en zorg voor alle partijen voordelen heeft. Tientallen zorginstellingen werken met de Milieuthermometer Zorg aan een keurmerk om duurzaamheid in de bedrijfsvoering structureel te borgen. </w:t>
      </w:r>
      <w:r w:rsidR="00A87A18">
        <w:t>Om de</w:t>
      </w:r>
      <w:r>
        <w:t xml:space="preserve"> transitie naar duurzaam </w:t>
      </w:r>
      <w:r w:rsidR="00A87A18">
        <w:t>voort te zetten is er gewerkt aan een Green Deal 2.0.</w:t>
      </w:r>
    </w:p>
    <w:p w:rsidR="00D7743F" w:rsidRDefault="00955CB6" w:rsidP="00B00312">
      <w:r>
        <w:t>D</w:t>
      </w:r>
      <w:r w:rsidR="00851D22">
        <w:t xml:space="preserve">e </w:t>
      </w:r>
      <w:r w:rsidR="00851D22" w:rsidRPr="00E21CFD">
        <w:t>zorgkoepels, zorgbestuurders</w:t>
      </w:r>
      <w:r>
        <w:t>, het</w:t>
      </w:r>
      <w:r w:rsidRPr="00E21CFD">
        <w:t xml:space="preserve"> ministerie van VWS </w:t>
      </w:r>
      <w:r>
        <w:t xml:space="preserve">en </w:t>
      </w:r>
      <w:r w:rsidR="00851D22" w:rsidRPr="00E21CFD">
        <w:t>vertegenwoordiger</w:t>
      </w:r>
      <w:r>
        <w:t>s</w:t>
      </w:r>
      <w:r w:rsidR="00851D22" w:rsidRPr="00E21CFD">
        <w:t xml:space="preserve"> van </w:t>
      </w:r>
      <w:r w:rsidR="00B00312">
        <w:t xml:space="preserve">andere </w:t>
      </w:r>
      <w:r w:rsidR="00851D22" w:rsidRPr="00E21CFD">
        <w:t>min</w:t>
      </w:r>
      <w:r w:rsidR="00851D22">
        <w:t>i</w:t>
      </w:r>
      <w:r w:rsidR="00851D22" w:rsidRPr="00E21CFD">
        <w:t xml:space="preserve">steries </w:t>
      </w:r>
      <w:r>
        <w:t xml:space="preserve">hebben 10 oktober 2017 </w:t>
      </w:r>
      <w:r w:rsidR="00851D22" w:rsidRPr="00E21CFD">
        <w:t xml:space="preserve">de afspraak gemaakt </w:t>
      </w:r>
      <w:r>
        <w:t xml:space="preserve">met elkaar </w:t>
      </w:r>
      <w:r w:rsidR="00B00312">
        <w:t xml:space="preserve">de regie te nemen voor het thema duurzaam en </w:t>
      </w:r>
      <w:r w:rsidR="005F094C">
        <w:t xml:space="preserve">in </w:t>
      </w:r>
      <w:r w:rsidR="004D4476">
        <w:t xml:space="preserve">2018 </w:t>
      </w:r>
      <w:r w:rsidR="001755FA">
        <w:t xml:space="preserve">een </w:t>
      </w:r>
      <w:r w:rsidR="007510FB">
        <w:t>G</w:t>
      </w:r>
      <w:r w:rsidR="001755FA">
        <w:t xml:space="preserve">reen </w:t>
      </w:r>
      <w:r w:rsidR="007510FB">
        <w:t>D</w:t>
      </w:r>
      <w:r w:rsidR="001755FA">
        <w:t>eal 2.0 af te spreken</w:t>
      </w:r>
      <w:r w:rsidR="001674DC">
        <w:t xml:space="preserve">. </w:t>
      </w:r>
      <w:r w:rsidR="00197C2F">
        <w:t xml:space="preserve">De uitgesproken ambitie om de zorgsector te verduurzamen </w:t>
      </w:r>
      <w:r w:rsidR="00A87A18">
        <w:t xml:space="preserve">wordt </w:t>
      </w:r>
      <w:r w:rsidR="00197C2F">
        <w:t xml:space="preserve">uitgewerkt in een routekaart per sector (cure en care). De afspraken in het regeerakkoord van Rutte III zijn daarbij leidend. </w:t>
      </w:r>
    </w:p>
    <w:p w:rsidR="00197C2F" w:rsidRDefault="00197C2F" w:rsidP="00B00312">
      <w:r>
        <w:t xml:space="preserve">De routekaarten worden uitgetekend op basis van de kennis van </w:t>
      </w:r>
      <w:r w:rsidR="00A87A18">
        <w:t>de V</w:t>
      </w:r>
      <w:r w:rsidR="00231C0D">
        <w:t xml:space="preserve">ereniging </w:t>
      </w:r>
      <w:r>
        <w:t>Milieu Platform Zorg</w:t>
      </w:r>
      <w:r w:rsidR="00231C0D">
        <w:t>sector</w:t>
      </w:r>
      <w:r>
        <w:t xml:space="preserve"> aangevuld met de kennis van vakmensen uit vooruitlopende zorginstellingen en brancheorganisaties. </w:t>
      </w:r>
      <w:r w:rsidR="005F094C">
        <w:t xml:space="preserve">VWS heeft aanvullend Cathy van Beek </w:t>
      </w:r>
      <w:r w:rsidR="00231C0D">
        <w:t>in</w:t>
      </w:r>
      <w:r w:rsidR="005F094C">
        <w:t>ge</w:t>
      </w:r>
      <w:r w:rsidR="00231C0D">
        <w:t>schakeld</w:t>
      </w:r>
      <w:r w:rsidR="005F094C">
        <w:t xml:space="preserve"> als kwartiermaker mede zorg te dragen voor de bestuurlijke verbinding en de totstandkoming van de landelijk afspraken.</w:t>
      </w:r>
    </w:p>
    <w:p w:rsidR="00851D22" w:rsidRDefault="003C534D" w:rsidP="00B00312">
      <w:r>
        <w:t xml:space="preserve">Vier </w:t>
      </w:r>
      <w:r w:rsidR="00851D22">
        <w:t>thema</w:t>
      </w:r>
      <w:r w:rsidR="001755FA">
        <w:t>’</w:t>
      </w:r>
      <w:r w:rsidR="00851D22">
        <w:t xml:space="preserve">s </w:t>
      </w:r>
      <w:r w:rsidR="001755FA">
        <w:t xml:space="preserve">om </w:t>
      </w:r>
      <w:r w:rsidR="000A5153">
        <w:t xml:space="preserve">in 2019-2021 </w:t>
      </w:r>
      <w:r w:rsidR="004D4476">
        <w:t xml:space="preserve">samen </w:t>
      </w:r>
      <w:r w:rsidR="001755FA">
        <w:t xml:space="preserve">aan te pakken </w:t>
      </w:r>
      <w:r w:rsidR="00851D22">
        <w:t>zijn benoemd</w:t>
      </w:r>
      <w:r w:rsidR="00B00312">
        <w:t xml:space="preserve">: </w:t>
      </w:r>
    </w:p>
    <w:p w:rsidR="00851D22" w:rsidRDefault="00851D22" w:rsidP="00851D22">
      <w:pPr>
        <w:pStyle w:val="Lijstalinea"/>
        <w:numPr>
          <w:ilvl w:val="0"/>
          <w:numId w:val="9"/>
        </w:numPr>
      </w:pPr>
      <w:r>
        <w:t>Energietransitie</w:t>
      </w:r>
    </w:p>
    <w:p w:rsidR="00851D22" w:rsidRDefault="00851D22" w:rsidP="00851D22">
      <w:pPr>
        <w:pStyle w:val="Lijstalinea"/>
        <w:numPr>
          <w:ilvl w:val="0"/>
          <w:numId w:val="9"/>
        </w:numPr>
      </w:pPr>
      <w:r>
        <w:t xml:space="preserve">Circulaire bedrijfsvoering </w:t>
      </w:r>
    </w:p>
    <w:p w:rsidR="003C534D" w:rsidRDefault="003C534D" w:rsidP="00851D22">
      <w:pPr>
        <w:pStyle w:val="Lijstalinea"/>
        <w:numPr>
          <w:ilvl w:val="0"/>
          <w:numId w:val="9"/>
        </w:numPr>
      </w:pPr>
      <w:r>
        <w:t xml:space="preserve">Medicijnresten in water en milieu </w:t>
      </w:r>
    </w:p>
    <w:p w:rsidR="002C0CB4" w:rsidRDefault="00B00312" w:rsidP="00B23BDE">
      <w:pPr>
        <w:pStyle w:val="Lijstalinea"/>
        <w:numPr>
          <w:ilvl w:val="0"/>
          <w:numId w:val="9"/>
        </w:numPr>
      </w:pPr>
      <w:r>
        <w:t>Gezonde leef- en verblijfsomgeving</w:t>
      </w:r>
    </w:p>
    <w:p w:rsidR="005F094C" w:rsidRDefault="00535CED" w:rsidP="005F094C">
      <w:r>
        <w:t>Per thema wordt een route uitgestippeld.</w:t>
      </w:r>
    </w:p>
    <w:p w:rsidR="003C534D" w:rsidRDefault="003C534D" w:rsidP="005F094C"/>
    <w:p w:rsidR="007974C3" w:rsidRDefault="007974C3" w:rsidP="005F094C"/>
    <w:p w:rsidR="005F094C" w:rsidRDefault="00535CED" w:rsidP="005F094C">
      <w:pPr>
        <w:pStyle w:val="Kop1"/>
      </w:pPr>
      <w:r>
        <w:lastRenderedPageBreak/>
        <w:t xml:space="preserve">Route energietransitie </w:t>
      </w:r>
    </w:p>
    <w:p w:rsidR="00535CED" w:rsidRDefault="00535CED" w:rsidP="00535CED">
      <w:pPr>
        <w:spacing w:after="0"/>
        <w:rPr>
          <w:b/>
          <w:i/>
        </w:rPr>
      </w:pPr>
      <w:r>
        <w:rPr>
          <w:b/>
          <w:i/>
        </w:rPr>
        <w:t xml:space="preserve">Stand van zaken energie en doelen </w:t>
      </w:r>
    </w:p>
    <w:p w:rsidR="00535CED" w:rsidRDefault="00535CED" w:rsidP="00535CED">
      <w:pPr>
        <w:spacing w:after="0"/>
      </w:pPr>
      <w:r>
        <w:t xml:space="preserve">De huidige stand van zaken voor het thema energie is het best in kaart te brengen met het energieverbruik en de CO2 emissie. Hiervan zijn nauwkeurige cijfers. Tevens heeft de regering voor deze thema’s concrete doelen voor 2021 en 2030. </w:t>
      </w:r>
    </w:p>
    <w:p w:rsidR="00535CED" w:rsidRDefault="00535CED" w:rsidP="00535CED">
      <w:pPr>
        <w:spacing w:after="0"/>
      </w:pPr>
    </w:p>
    <w:p w:rsidR="00535CED" w:rsidRPr="00A87A18" w:rsidRDefault="00535CED" w:rsidP="00535CED">
      <w:pPr>
        <w:spacing w:after="0"/>
        <w:rPr>
          <w:i/>
        </w:rPr>
      </w:pPr>
      <w:r w:rsidRPr="00A87A18">
        <w:rPr>
          <w:i/>
        </w:rPr>
        <w:t xml:space="preserve">Doel voor CO2 </w:t>
      </w:r>
    </w:p>
    <w:p w:rsidR="00535CED" w:rsidRPr="00A87A18" w:rsidRDefault="00535CED" w:rsidP="00535CED">
      <w:pPr>
        <w:spacing w:after="0"/>
      </w:pPr>
      <w:r w:rsidRPr="00A87A18">
        <w:t>In 2030 is de CO2 emissie in Nederland 49% lager dan in 1990. Om het doel voor 2030 te halen heeft het ministerie een subdoel % genoemd dat overeen komt met 50% CO2 reductie in 2030 ten opzichte van 2017.</w:t>
      </w:r>
    </w:p>
    <w:p w:rsidR="00535CED" w:rsidRDefault="00535CED" w:rsidP="00535CED">
      <w:pPr>
        <w:spacing w:after="0"/>
      </w:pPr>
    </w:p>
    <w:p w:rsidR="00535CED" w:rsidRDefault="00535CED" w:rsidP="00535CED">
      <w:pPr>
        <w:spacing w:after="0"/>
      </w:pPr>
      <w:r>
        <w:t xml:space="preserve">Hierna toegevoegd </w:t>
      </w:r>
      <w:r w:rsidR="007974C3">
        <w:t xml:space="preserve">is </w:t>
      </w:r>
      <w:r>
        <w:t xml:space="preserve">een extra subdoel 10% reductie in 2021. In onderstaande tabel is </w:t>
      </w:r>
      <w:r w:rsidR="007974C3">
        <w:t xml:space="preserve">het </w:t>
      </w:r>
      <w:r>
        <w:t>huidig verbruik weergeven en wat de doelen voor 2021 en 2030 betekenen.</w:t>
      </w:r>
    </w:p>
    <w:p w:rsidR="00A87A18" w:rsidRDefault="00A87A18" w:rsidP="00535CED">
      <w:pPr>
        <w:spacing w:after="0"/>
      </w:pPr>
    </w:p>
    <w:p w:rsidR="00535CED" w:rsidRPr="00D346F5" w:rsidRDefault="00535CED" w:rsidP="00535CED">
      <w:pPr>
        <w:spacing w:after="0"/>
        <w:rPr>
          <w:b/>
        </w:rPr>
      </w:pPr>
      <w:r w:rsidRPr="00D346F5">
        <w:rPr>
          <w:b/>
        </w:rPr>
        <w:t>Cijfers energie</w:t>
      </w:r>
      <w:r w:rsidR="00251520">
        <w:rPr>
          <w:b/>
        </w:rPr>
        <w:t xml:space="preserve">verbruik en CO2 </w:t>
      </w:r>
      <w:r w:rsidRPr="00D346F5">
        <w:rPr>
          <w:b/>
        </w:rPr>
        <w:t xml:space="preserve"> van de </w:t>
      </w:r>
      <w:r w:rsidR="00251520">
        <w:rPr>
          <w:b/>
        </w:rPr>
        <w:t xml:space="preserve">20 miljoen m2 huisvesting </w:t>
      </w:r>
      <w:r w:rsidRPr="00D346F5">
        <w:rPr>
          <w:b/>
        </w:rPr>
        <w:t>care</w:t>
      </w:r>
      <w:r w:rsidR="00251520">
        <w:rPr>
          <w:b/>
        </w:rPr>
        <w:t xml:space="preserve"> </w:t>
      </w:r>
    </w:p>
    <w:tbl>
      <w:tblPr>
        <w:tblStyle w:val="Tabelraster"/>
        <w:tblW w:w="0" w:type="auto"/>
        <w:tblLook w:val="04A0" w:firstRow="1" w:lastRow="0" w:firstColumn="1" w:lastColumn="0" w:noHBand="0" w:noVBand="1"/>
      </w:tblPr>
      <w:tblGrid>
        <w:gridCol w:w="2093"/>
        <w:gridCol w:w="1984"/>
        <w:gridCol w:w="1985"/>
        <w:gridCol w:w="1898"/>
      </w:tblGrid>
      <w:tr w:rsidR="00535CED" w:rsidRPr="005F729B" w:rsidTr="00535CED">
        <w:tc>
          <w:tcPr>
            <w:tcW w:w="2093" w:type="dxa"/>
          </w:tcPr>
          <w:p w:rsidR="00535CED" w:rsidRPr="005F729B" w:rsidRDefault="00535CED" w:rsidP="00D346F5">
            <w:pPr>
              <w:spacing w:after="0"/>
            </w:pPr>
          </w:p>
        </w:tc>
        <w:tc>
          <w:tcPr>
            <w:tcW w:w="1984" w:type="dxa"/>
          </w:tcPr>
          <w:p w:rsidR="00535CED" w:rsidRPr="005F729B" w:rsidRDefault="00535CED" w:rsidP="00D346F5">
            <w:pPr>
              <w:spacing w:after="0"/>
              <w:jc w:val="right"/>
              <w:rPr>
                <w:b/>
              </w:rPr>
            </w:pPr>
            <w:r w:rsidRPr="005345F2">
              <w:rPr>
                <w:b/>
              </w:rPr>
              <w:t>2017</w:t>
            </w:r>
          </w:p>
        </w:tc>
        <w:tc>
          <w:tcPr>
            <w:tcW w:w="1985" w:type="dxa"/>
          </w:tcPr>
          <w:p w:rsidR="00535CED" w:rsidRDefault="00535CED" w:rsidP="00D346F5">
            <w:pPr>
              <w:spacing w:after="0"/>
              <w:jc w:val="right"/>
              <w:rPr>
                <w:b/>
              </w:rPr>
            </w:pPr>
            <w:r w:rsidRPr="005345F2">
              <w:rPr>
                <w:b/>
              </w:rPr>
              <w:t>2021</w:t>
            </w:r>
            <w:r>
              <w:rPr>
                <w:b/>
              </w:rPr>
              <w:t>*</w:t>
            </w:r>
          </w:p>
        </w:tc>
        <w:tc>
          <w:tcPr>
            <w:tcW w:w="1898" w:type="dxa"/>
          </w:tcPr>
          <w:p w:rsidR="00535CED" w:rsidRDefault="00535CED" w:rsidP="00D346F5">
            <w:pPr>
              <w:spacing w:after="0"/>
              <w:jc w:val="right"/>
              <w:rPr>
                <w:b/>
              </w:rPr>
            </w:pPr>
            <w:r>
              <w:rPr>
                <w:b/>
              </w:rPr>
              <w:t>2030</w:t>
            </w:r>
          </w:p>
        </w:tc>
      </w:tr>
      <w:tr w:rsidR="00535CED" w:rsidRPr="005F729B" w:rsidTr="00535CED">
        <w:tc>
          <w:tcPr>
            <w:tcW w:w="2093" w:type="dxa"/>
          </w:tcPr>
          <w:p w:rsidR="00535CED" w:rsidRPr="005F729B" w:rsidRDefault="00535CED" w:rsidP="00D346F5">
            <w:pPr>
              <w:spacing w:after="0"/>
            </w:pPr>
            <w:r w:rsidRPr="005F729B">
              <w:t>Energie elektra</w:t>
            </w:r>
          </w:p>
        </w:tc>
        <w:tc>
          <w:tcPr>
            <w:tcW w:w="1984" w:type="dxa"/>
          </w:tcPr>
          <w:p w:rsidR="00535CED" w:rsidRDefault="00535CED" w:rsidP="00535CED">
            <w:pPr>
              <w:spacing w:after="0"/>
              <w:jc w:val="right"/>
            </w:pPr>
            <w:r>
              <w:t>1.</w:t>
            </w:r>
            <w:r w:rsidRPr="005F729B">
              <w:t>306.</w:t>
            </w:r>
            <w:r>
              <w:t>00</w:t>
            </w:r>
            <w:r w:rsidRPr="005F729B">
              <w:t>0.000 kWh</w:t>
            </w:r>
          </w:p>
        </w:tc>
        <w:tc>
          <w:tcPr>
            <w:tcW w:w="1985" w:type="dxa"/>
          </w:tcPr>
          <w:p w:rsidR="00535CED" w:rsidRDefault="00535CED" w:rsidP="00535CED">
            <w:pPr>
              <w:spacing w:after="0"/>
              <w:jc w:val="right"/>
            </w:pPr>
            <w:r>
              <w:t>1.175.000.000 kWh</w:t>
            </w:r>
          </w:p>
        </w:tc>
        <w:tc>
          <w:tcPr>
            <w:tcW w:w="1898" w:type="dxa"/>
          </w:tcPr>
          <w:p w:rsidR="00535CED" w:rsidRDefault="00535CED" w:rsidP="00535CED">
            <w:pPr>
              <w:spacing w:after="0"/>
              <w:jc w:val="right"/>
            </w:pPr>
            <w:r>
              <w:t>652.000.000 kWh</w:t>
            </w:r>
          </w:p>
        </w:tc>
      </w:tr>
      <w:tr w:rsidR="00535CED" w:rsidRPr="005F729B" w:rsidTr="00535CED">
        <w:tc>
          <w:tcPr>
            <w:tcW w:w="2093" w:type="dxa"/>
          </w:tcPr>
          <w:p w:rsidR="00535CED" w:rsidRPr="005F729B" w:rsidRDefault="00535CED" w:rsidP="00D346F5">
            <w:pPr>
              <w:spacing w:after="0"/>
            </w:pPr>
            <w:r w:rsidRPr="005F729B">
              <w:t>Energie aardgas</w:t>
            </w:r>
          </w:p>
        </w:tc>
        <w:tc>
          <w:tcPr>
            <w:tcW w:w="1984" w:type="dxa"/>
          </w:tcPr>
          <w:p w:rsidR="00535CED" w:rsidRDefault="00535CED" w:rsidP="00535CED">
            <w:pPr>
              <w:spacing w:after="0"/>
              <w:jc w:val="right"/>
              <w:rPr>
                <w:b/>
                <w:caps/>
                <w:spacing w:val="80"/>
              </w:rPr>
            </w:pPr>
            <w:r w:rsidRPr="005F729B">
              <w:t>339.0</w:t>
            </w:r>
            <w:r>
              <w:t>0</w:t>
            </w:r>
            <w:r w:rsidRPr="005F729B">
              <w:t>0.000 m3</w:t>
            </w:r>
          </w:p>
        </w:tc>
        <w:tc>
          <w:tcPr>
            <w:tcW w:w="1985" w:type="dxa"/>
          </w:tcPr>
          <w:p w:rsidR="00535CED" w:rsidRDefault="00535CED" w:rsidP="00535CED">
            <w:pPr>
              <w:spacing w:after="0"/>
              <w:jc w:val="right"/>
              <w:rPr>
                <w:b/>
                <w:caps/>
                <w:spacing w:val="80"/>
              </w:rPr>
            </w:pPr>
            <w:r>
              <w:t>305.000.000 m3</w:t>
            </w:r>
          </w:p>
        </w:tc>
        <w:tc>
          <w:tcPr>
            <w:tcW w:w="1898" w:type="dxa"/>
          </w:tcPr>
          <w:p w:rsidR="00535CED" w:rsidRDefault="00535CED" w:rsidP="00535CED">
            <w:pPr>
              <w:spacing w:after="0"/>
              <w:jc w:val="right"/>
              <w:rPr>
                <w:b/>
                <w:caps/>
                <w:spacing w:val="80"/>
              </w:rPr>
            </w:pPr>
            <w:r>
              <w:t>169.500.000 m3</w:t>
            </w:r>
          </w:p>
        </w:tc>
      </w:tr>
      <w:tr w:rsidR="00535CED" w:rsidRPr="005F729B" w:rsidTr="00535CED">
        <w:tc>
          <w:tcPr>
            <w:tcW w:w="2093" w:type="dxa"/>
          </w:tcPr>
          <w:p w:rsidR="00535CED" w:rsidRPr="00231C0D" w:rsidRDefault="00535CED" w:rsidP="00D346F5">
            <w:pPr>
              <w:spacing w:after="0"/>
            </w:pPr>
            <w:r w:rsidRPr="00231C0D">
              <w:t>CO2 emissie</w:t>
            </w:r>
            <w:r>
              <w:t xml:space="preserve"> totaal</w:t>
            </w:r>
          </w:p>
        </w:tc>
        <w:tc>
          <w:tcPr>
            <w:tcW w:w="1984" w:type="dxa"/>
          </w:tcPr>
          <w:p w:rsidR="00535CED" w:rsidRPr="005F729B" w:rsidRDefault="00535CED" w:rsidP="00D346F5">
            <w:pPr>
              <w:spacing w:after="0"/>
              <w:jc w:val="right"/>
            </w:pPr>
            <w:r>
              <w:t xml:space="preserve">1.307.000 </w:t>
            </w:r>
            <w:r w:rsidR="00D346F5">
              <w:t>t</w:t>
            </w:r>
            <w:r w:rsidRPr="00231C0D">
              <w:t>on</w:t>
            </w:r>
          </w:p>
        </w:tc>
        <w:tc>
          <w:tcPr>
            <w:tcW w:w="1985" w:type="dxa"/>
          </w:tcPr>
          <w:p w:rsidR="00535CED" w:rsidRDefault="00D346F5" w:rsidP="00D346F5">
            <w:pPr>
              <w:spacing w:after="0"/>
              <w:jc w:val="right"/>
            </w:pPr>
            <w:r>
              <w:t>1176.000 ton</w:t>
            </w:r>
          </w:p>
        </w:tc>
        <w:tc>
          <w:tcPr>
            <w:tcW w:w="1898" w:type="dxa"/>
          </w:tcPr>
          <w:p w:rsidR="00535CED" w:rsidRDefault="00D346F5" w:rsidP="00D346F5">
            <w:pPr>
              <w:spacing w:after="0"/>
              <w:jc w:val="right"/>
            </w:pPr>
            <w:r>
              <w:t>653.500 ton</w:t>
            </w:r>
          </w:p>
        </w:tc>
      </w:tr>
    </w:tbl>
    <w:p w:rsidR="00535CED" w:rsidRDefault="00535CED" w:rsidP="00535CED">
      <w:pPr>
        <w:spacing w:after="0"/>
      </w:pPr>
    </w:p>
    <w:p w:rsidR="00D346F5" w:rsidRPr="00D346F5" w:rsidRDefault="00A87A18" w:rsidP="00535CED">
      <w:pPr>
        <w:rPr>
          <w:b/>
        </w:rPr>
      </w:pPr>
      <w:r>
        <w:rPr>
          <w:b/>
        </w:rPr>
        <w:t xml:space="preserve">Doelstellingen </w:t>
      </w:r>
      <w:r w:rsidR="00D346F5" w:rsidRPr="00D346F5">
        <w:rPr>
          <w:b/>
        </w:rPr>
        <w:t>voor de zorgaanbieder</w:t>
      </w:r>
      <w:r w:rsidR="00D346F5">
        <w:rPr>
          <w:b/>
        </w:rPr>
        <w:t xml:space="preserve"> in 2019 en 2020</w:t>
      </w:r>
    </w:p>
    <w:p w:rsidR="00D346F5" w:rsidRDefault="00D346F5" w:rsidP="00D346F5">
      <w:pPr>
        <w:pStyle w:val="Lijstalinea"/>
        <w:numPr>
          <w:ilvl w:val="0"/>
          <w:numId w:val="17"/>
        </w:numPr>
      </w:pPr>
      <w:r w:rsidRPr="00E05FE0">
        <w:t xml:space="preserve">Elke zorgaanbieder </w:t>
      </w:r>
      <w:r w:rsidRPr="00251520">
        <w:t>voert de wettelijke maatregelen voor</w:t>
      </w:r>
      <w:r w:rsidRPr="00E05FE0">
        <w:t xml:space="preserve"> energiebesparing uit. Maatregelen met een terugverdientijd  &lt; 5 jaar. (De energiejaarrekening gaat dan met </w:t>
      </w:r>
      <w:r>
        <w:t>10</w:t>
      </w:r>
      <w:r w:rsidRPr="00E05FE0">
        <w:t>% omlaag</w:t>
      </w:r>
      <w:r>
        <w:t xml:space="preserve"> (</w:t>
      </w:r>
      <w:r w:rsidRPr="00231C0D">
        <w:t>bron ECN</w:t>
      </w:r>
      <w:r>
        <w:t>, TNO, etc</w:t>
      </w:r>
      <w:r w:rsidR="002C292E">
        <w:t>.</w:t>
      </w:r>
      <w:r w:rsidRPr="00231C0D">
        <w:t>)</w:t>
      </w:r>
      <w:r>
        <w:t>. Onderdeel daarvan is energiebeheer en monitoren.</w:t>
      </w:r>
    </w:p>
    <w:p w:rsidR="00D346F5" w:rsidRDefault="00D346F5" w:rsidP="00D346F5">
      <w:pPr>
        <w:pStyle w:val="Lijstalinea"/>
        <w:numPr>
          <w:ilvl w:val="0"/>
          <w:numId w:val="17"/>
        </w:numPr>
      </w:pPr>
      <w:r>
        <w:t>De bestuurders hebben een visie over de klimaataanpak.</w:t>
      </w:r>
    </w:p>
    <w:p w:rsidR="00D346F5" w:rsidRPr="00D346F5" w:rsidRDefault="00A87A18" w:rsidP="00D346F5">
      <w:pPr>
        <w:rPr>
          <w:b/>
        </w:rPr>
      </w:pPr>
      <w:r>
        <w:rPr>
          <w:b/>
        </w:rPr>
        <w:t>Doelstellingen</w:t>
      </w:r>
      <w:r w:rsidRPr="00D346F5">
        <w:rPr>
          <w:b/>
        </w:rPr>
        <w:t xml:space="preserve"> </w:t>
      </w:r>
      <w:r w:rsidR="00D346F5" w:rsidRPr="00D346F5">
        <w:rPr>
          <w:b/>
        </w:rPr>
        <w:t>voor de zorgaanbieder in 202</w:t>
      </w:r>
      <w:r w:rsidR="00D346F5">
        <w:rPr>
          <w:b/>
        </w:rPr>
        <w:t>1</w:t>
      </w:r>
    </w:p>
    <w:p w:rsidR="00D346F5" w:rsidRDefault="00D346F5" w:rsidP="00D346F5">
      <w:pPr>
        <w:pStyle w:val="Lijstalinea"/>
        <w:numPr>
          <w:ilvl w:val="0"/>
          <w:numId w:val="17"/>
        </w:numPr>
      </w:pPr>
      <w:r>
        <w:t xml:space="preserve">Voor de vastgoedportefeuille is een globaal plan opgesteld voor 50% CO2 reductie in 2030 t.o.v. 2017. </w:t>
      </w:r>
      <w:r w:rsidR="007974C3">
        <w:t>Bij dit plan worden alleen de no-</w:t>
      </w:r>
      <w:proofErr w:type="spellStart"/>
      <w:r w:rsidR="007974C3">
        <w:t>regret</w:t>
      </w:r>
      <w:proofErr w:type="spellEnd"/>
      <w:r w:rsidR="007974C3">
        <w:t xml:space="preserve"> maatregelen opgenomen, maatregelen die passen bij de route naar klimaatneutraal in 2050. Het betreft isoleren, overgang </w:t>
      </w:r>
      <w:r w:rsidR="004659BB">
        <w:t xml:space="preserve">van gas </w:t>
      </w:r>
      <w:r w:rsidR="007974C3">
        <w:t xml:space="preserve">naar elektrisch </w:t>
      </w:r>
      <w:r w:rsidR="004659BB">
        <w:t xml:space="preserve">energie </w:t>
      </w:r>
      <w:r w:rsidR="007974C3">
        <w:t>en</w:t>
      </w:r>
      <w:r w:rsidR="004659BB">
        <w:t>/of</w:t>
      </w:r>
      <w:r w:rsidR="007974C3">
        <w:t xml:space="preserve"> </w:t>
      </w:r>
      <w:r w:rsidR="004659BB">
        <w:t xml:space="preserve">inzet </w:t>
      </w:r>
      <w:r w:rsidR="007974C3">
        <w:t xml:space="preserve">duurzame energie. </w:t>
      </w:r>
    </w:p>
    <w:p w:rsidR="00D346F5" w:rsidRPr="00D346F5" w:rsidRDefault="00D346F5" w:rsidP="00D346F5">
      <w:pPr>
        <w:spacing w:after="0"/>
        <w:rPr>
          <w:b/>
        </w:rPr>
      </w:pPr>
      <w:r w:rsidRPr="00D346F5">
        <w:rPr>
          <w:b/>
        </w:rPr>
        <w:t>Monitoren</w:t>
      </w:r>
    </w:p>
    <w:p w:rsidR="00D346F5" w:rsidRDefault="004659BB" w:rsidP="00D346F5">
      <w:pPr>
        <w:spacing w:after="0"/>
      </w:pPr>
      <w:r>
        <w:t>E</w:t>
      </w:r>
      <w:r w:rsidR="00D346F5">
        <w:t>e</w:t>
      </w:r>
      <w:r>
        <w:t>n</w:t>
      </w:r>
      <w:r w:rsidR="00D346F5">
        <w:t xml:space="preserve"> jaarlijkse sectormonitor is op te stellen op basis van het gemiddelde energieverbruik in elektra kJ/m2 en aardgas m3/m2 GO en het totaal </w:t>
      </w:r>
      <w:r>
        <w:t xml:space="preserve">aan </w:t>
      </w:r>
      <w:r w:rsidR="00D346F5">
        <w:t xml:space="preserve">m2 GO vastgoed in de zorg (op te halen bij bestaande databases van diverse partijen). </w:t>
      </w:r>
      <w:r w:rsidR="007974C3">
        <w:t xml:space="preserve">VWS laat hiervoor </w:t>
      </w:r>
      <w:r>
        <w:t xml:space="preserve">thans </w:t>
      </w:r>
      <w:r w:rsidR="007974C3">
        <w:t>onderzoek uitvoeren door het CBS en het Kadaster.</w:t>
      </w:r>
    </w:p>
    <w:p w:rsidR="00BD735B" w:rsidRDefault="00BD735B" w:rsidP="00535CED"/>
    <w:p w:rsidR="00BD735B" w:rsidRDefault="00BD735B" w:rsidP="00535CED"/>
    <w:p w:rsidR="007974C3" w:rsidRPr="007974C3" w:rsidRDefault="007974C3" w:rsidP="00535CED">
      <w:pPr>
        <w:rPr>
          <w:b/>
        </w:rPr>
      </w:pPr>
      <w:r w:rsidRPr="007974C3">
        <w:rPr>
          <w:b/>
        </w:rPr>
        <w:lastRenderedPageBreak/>
        <w:t xml:space="preserve">Financieel </w:t>
      </w:r>
    </w:p>
    <w:p w:rsidR="007974C3" w:rsidRDefault="004659BB" w:rsidP="00535CED">
      <w:r>
        <w:t xml:space="preserve">Voor de care vragen maatregelen voor 50% CO2 reductie </w:t>
      </w:r>
      <w:r w:rsidR="007974C3">
        <w:t xml:space="preserve">een investering van gemiddeld 60 </w:t>
      </w:r>
      <w:r>
        <w:t xml:space="preserve">euro per m2 </w:t>
      </w:r>
      <w:r w:rsidR="007974C3">
        <w:t xml:space="preserve">voor kleinschalige woningen </w:t>
      </w:r>
      <w:r>
        <w:t xml:space="preserve">en </w:t>
      </w:r>
      <w:r w:rsidR="007974C3">
        <w:t>120 euro per m2 voor grootschalige complexen. Met 20</w:t>
      </w:r>
      <w:r>
        <w:t>,8</w:t>
      </w:r>
      <w:r w:rsidR="007974C3">
        <w:t xml:space="preserve"> miljoen m2 vastgoed </w:t>
      </w:r>
      <w:r>
        <w:t xml:space="preserve">in de care </w:t>
      </w:r>
      <w:r w:rsidR="007974C3">
        <w:t>is dit maximaal 2</w:t>
      </w:r>
      <w:r>
        <w:t>,5</w:t>
      </w:r>
      <w:r w:rsidR="007974C3">
        <w:t xml:space="preserve"> miljard euro. </w:t>
      </w:r>
      <w:r>
        <w:t>Door energiebesparing dalen de exploitatiekosten en worden de investeringskosten</w:t>
      </w:r>
      <w:r w:rsidR="00BD735B">
        <w:t xml:space="preserve"> in </w:t>
      </w:r>
      <w:r w:rsidR="001A6878">
        <w:t>15-20</w:t>
      </w:r>
      <w:r w:rsidR="00BD735B">
        <w:t xml:space="preserve"> jaar</w:t>
      </w:r>
      <w:r w:rsidR="001A6878">
        <w:t xml:space="preserve">, </w:t>
      </w:r>
      <w:r w:rsidR="00BD735B">
        <w:t>terugverdiend.</w:t>
      </w:r>
      <w:r w:rsidR="001A6878">
        <w:t xml:space="preserve"> Als de investeringen per maatregel worden beoordeeld wordt een deel van de investeringen niet terugverdient. Naast renderende maatregelen zijn er ook minder renderende maatregelen.</w:t>
      </w:r>
    </w:p>
    <w:p w:rsidR="00251520" w:rsidRDefault="00251520" w:rsidP="00535CED">
      <w:pPr>
        <w:rPr>
          <w:b/>
        </w:rPr>
      </w:pPr>
      <w:r w:rsidRPr="00251520">
        <w:rPr>
          <w:b/>
        </w:rPr>
        <w:t>Knelpunten</w:t>
      </w:r>
    </w:p>
    <w:p w:rsidR="002C292E" w:rsidRDefault="002C292E" w:rsidP="00535CED">
      <w:r>
        <w:t xml:space="preserve">De prioriteit van </w:t>
      </w:r>
      <w:r w:rsidR="00E202E5">
        <w:t xml:space="preserve">de care </w:t>
      </w:r>
      <w:r>
        <w:t xml:space="preserve">ligt bij zorgverlening. De komende jaren ligt er voor de care een forse uitdaging om de groei van de zorgvraag op te vangen binnen een kader dat niet (voldoende) meegroeit. </w:t>
      </w:r>
      <w:r w:rsidR="004659BB">
        <w:t xml:space="preserve">Voor investeringen die niet binnen 7 jaar zijn terugverdiend geld </w:t>
      </w:r>
      <w:r w:rsidR="00251520" w:rsidRPr="00251520">
        <w:t>een onrendab</w:t>
      </w:r>
      <w:r w:rsidR="00B0020A">
        <w:t>e</w:t>
      </w:r>
      <w:r w:rsidR="00251520" w:rsidRPr="00251520">
        <w:t>le top</w:t>
      </w:r>
      <w:r w:rsidR="004659BB">
        <w:t xml:space="preserve">, die </w:t>
      </w:r>
      <w:r>
        <w:t xml:space="preserve">meestal </w:t>
      </w:r>
      <w:r w:rsidR="004659BB">
        <w:t>onacceptabel is</w:t>
      </w:r>
      <w:r>
        <w:t>, omdat bestuurders willen voorkomen dat zorggeld wegvloeit naast vastgoed. Een positieve samenwerking met gemeenten en gunstige voorwaarden bij banken zouden deze knelpunten kunnen verzachten.</w:t>
      </w:r>
    </w:p>
    <w:p w:rsidR="00D346F5" w:rsidRPr="007974C3" w:rsidRDefault="00A87A18" w:rsidP="00535CED">
      <w:pPr>
        <w:rPr>
          <w:b/>
        </w:rPr>
      </w:pPr>
      <w:r>
        <w:rPr>
          <w:b/>
        </w:rPr>
        <w:t>Doelstellingen</w:t>
      </w:r>
      <w:r w:rsidR="007974C3" w:rsidRPr="007974C3">
        <w:rPr>
          <w:b/>
        </w:rPr>
        <w:t xml:space="preserve"> rijk</w:t>
      </w:r>
      <w:r w:rsidR="00251520">
        <w:rPr>
          <w:b/>
        </w:rPr>
        <w:t xml:space="preserve"> en gemeenten</w:t>
      </w:r>
    </w:p>
    <w:p w:rsidR="002C292E" w:rsidRDefault="002C292E" w:rsidP="00251520">
      <w:r>
        <w:t xml:space="preserve">De verduurzaming in de zorgsector vraagt om een faciliterende en stimulerende rol vanuit zowel gemeenten als rijk. Het rijk kan faciliteren door de regie te pakken op het gebied van het samenbrengen en uitdragen van kennis en het creëren van (financiële) randvoorwaarden waardoor investeringen in duurzaamheid niet ten koste gaan van investeren in kwaliteit van zorg. Gemeenten en care instellingen dienen met elkaar in gesprek te gaan hoe zij elkaar kunnen helpen bij de verdere concretiseren in het realiseren van duurzaamheidsdoelstelling die voortkomen uit de Green Deal 2.0 respectievelijk het regeerakkoord Rutte III. </w:t>
      </w:r>
    </w:p>
    <w:p w:rsidR="00251520" w:rsidRPr="007974C3" w:rsidRDefault="00A87A18" w:rsidP="00251520">
      <w:pPr>
        <w:rPr>
          <w:b/>
        </w:rPr>
      </w:pPr>
      <w:r>
        <w:rPr>
          <w:b/>
        </w:rPr>
        <w:t xml:space="preserve">Doelstellingen </w:t>
      </w:r>
      <w:r w:rsidR="00251520">
        <w:rPr>
          <w:b/>
        </w:rPr>
        <w:t>branche organisaties</w:t>
      </w:r>
    </w:p>
    <w:p w:rsidR="002C292E" w:rsidRDefault="002C292E" w:rsidP="002C292E">
      <w:r>
        <w:t xml:space="preserve">Analoog aan de Green Deal 1.0 hebben branche organisaties de taak om bij te dragen aan de dialoog met de leden voor een visie voor klimaataanpak, kennisdeling te stimuleren en de randvoorwaarden voor het behalen van afgesproken doelstellingen uit te dragen. </w:t>
      </w:r>
    </w:p>
    <w:p w:rsidR="00D346F5" w:rsidRDefault="00D346F5" w:rsidP="00535CED"/>
    <w:p w:rsidR="00535CED" w:rsidRDefault="00535CED" w:rsidP="00535CED">
      <w:pPr>
        <w:pStyle w:val="Kop1"/>
      </w:pPr>
      <w:r>
        <w:t xml:space="preserve">Route Circulaire bedrijfsvoering </w:t>
      </w:r>
    </w:p>
    <w:p w:rsidR="00AB68C6" w:rsidRDefault="00AB68C6" w:rsidP="00AB68C6">
      <w:pPr>
        <w:spacing w:after="0"/>
        <w:rPr>
          <w:b/>
          <w:i/>
        </w:rPr>
      </w:pPr>
      <w:r>
        <w:rPr>
          <w:b/>
          <w:i/>
        </w:rPr>
        <w:t xml:space="preserve">Stand van zaken circulair en doelen </w:t>
      </w:r>
    </w:p>
    <w:p w:rsidR="00AB68C6" w:rsidRDefault="00AB68C6" w:rsidP="00AB68C6">
      <w:pPr>
        <w:spacing w:after="0"/>
      </w:pPr>
      <w:r>
        <w:t xml:space="preserve">De huidige stand van zaken voor het thema circulair is </w:t>
      </w:r>
      <w:r w:rsidR="00E202E5">
        <w:t xml:space="preserve">momenteel </w:t>
      </w:r>
      <w:r>
        <w:t xml:space="preserve">het best in kaart te brengen met de omvang van afvalstromen. Hiervan zijn nauwkeurige cijfers. De regering </w:t>
      </w:r>
      <w:r w:rsidR="004659BB">
        <w:t xml:space="preserve">heeft </w:t>
      </w:r>
      <w:r>
        <w:t xml:space="preserve">voor </w:t>
      </w:r>
      <w:r w:rsidR="004659BB">
        <w:t xml:space="preserve">circulair en afvalstromen </w:t>
      </w:r>
      <w:r>
        <w:t xml:space="preserve">concrete doelen voor 2021 en 2030. </w:t>
      </w:r>
    </w:p>
    <w:p w:rsidR="00AB68C6" w:rsidRDefault="00AB68C6" w:rsidP="00AB68C6">
      <w:pPr>
        <w:spacing w:after="0"/>
      </w:pPr>
    </w:p>
    <w:p w:rsidR="00AB68C6" w:rsidRDefault="00AB68C6" w:rsidP="00AB68C6">
      <w:pPr>
        <w:spacing w:after="0"/>
      </w:pPr>
      <w:r>
        <w:lastRenderedPageBreak/>
        <w:t>Doelen voor het grondstofverbruik en afval</w:t>
      </w:r>
    </w:p>
    <w:p w:rsidR="00AB68C6" w:rsidRDefault="00AB68C6" w:rsidP="00AB68C6">
      <w:pPr>
        <w:spacing w:after="0"/>
      </w:pPr>
      <w:r w:rsidRPr="00066780">
        <w:t xml:space="preserve">In het </w:t>
      </w:r>
      <w:proofErr w:type="spellStart"/>
      <w:r w:rsidRPr="00066780">
        <w:t>Rijksbrede</w:t>
      </w:r>
      <w:proofErr w:type="spellEnd"/>
      <w:r w:rsidRPr="00066780">
        <w:t xml:space="preserve"> programma ‘Nederland Circulair in 2050’ schetst het kabinet hoe we onze economie ombuigen naar een duurzaam gedreven, volledig circulaire economie in 2050. Om dit doel te bereiken moeten we op alle niveaus actie ondernemen en duidelijke mijlpalen stellen. Het eerste doel is ambitieus: 50% minder verbruik van primaire grondstoffen (minera</w:t>
      </w:r>
      <w:r w:rsidR="004659BB">
        <w:t>len</w:t>
      </w:r>
      <w:r w:rsidRPr="00066780">
        <w:t>, fossiel en metalen) in 2030.</w:t>
      </w:r>
    </w:p>
    <w:p w:rsidR="00AB68C6" w:rsidRDefault="00AB68C6" w:rsidP="00AB68C6">
      <w:pPr>
        <w:spacing w:after="0"/>
      </w:pPr>
      <w:r>
        <w:t xml:space="preserve">Het programma “Van Afval naar Grondstof” (VANG) is daar onderdeel van VANG Buitenshuis focust ook op de zorg. Het doel is om de hoeveelheid restafval voor 2030 met meer dan 50% te verminderen en ongesorteerd afval met 90%. Minder afval en minder grondstofverbruik gaan hand in hand. </w:t>
      </w:r>
      <w:r w:rsidR="002C292E">
        <w:t>In hoeverre deze doelen haalbaar zijn is nog geen duidelijkheid.</w:t>
      </w:r>
    </w:p>
    <w:p w:rsidR="00AB68C6" w:rsidRDefault="00AB68C6" w:rsidP="00AB68C6">
      <w:pPr>
        <w:spacing w:after="0"/>
      </w:pPr>
    </w:p>
    <w:p w:rsidR="00AB68C6" w:rsidRPr="000832DF" w:rsidRDefault="00AB68C6" w:rsidP="00AB68C6">
      <w:pPr>
        <w:spacing w:after="0"/>
        <w:rPr>
          <w:b/>
          <w:i/>
        </w:rPr>
      </w:pPr>
      <w:r w:rsidRPr="000832DF">
        <w:rPr>
          <w:b/>
          <w:i/>
        </w:rPr>
        <w:t xml:space="preserve">Cijfers </w:t>
      </w:r>
      <w:r>
        <w:rPr>
          <w:b/>
          <w:i/>
        </w:rPr>
        <w:t xml:space="preserve">afval </w:t>
      </w:r>
      <w:r w:rsidRPr="000832DF">
        <w:rPr>
          <w:b/>
          <w:i/>
        </w:rPr>
        <w:t>van de care</w:t>
      </w:r>
    </w:p>
    <w:tbl>
      <w:tblPr>
        <w:tblStyle w:val="Tabelraster"/>
        <w:tblW w:w="0" w:type="auto"/>
        <w:tblLook w:val="04A0" w:firstRow="1" w:lastRow="0" w:firstColumn="1" w:lastColumn="0" w:noHBand="0" w:noVBand="1"/>
      </w:tblPr>
      <w:tblGrid>
        <w:gridCol w:w="2093"/>
        <w:gridCol w:w="2268"/>
        <w:gridCol w:w="1984"/>
        <w:gridCol w:w="1985"/>
      </w:tblGrid>
      <w:tr w:rsidR="00AB68C6" w:rsidRPr="005F729B" w:rsidTr="00254970">
        <w:tc>
          <w:tcPr>
            <w:tcW w:w="2093" w:type="dxa"/>
          </w:tcPr>
          <w:p w:rsidR="00AB68C6" w:rsidRPr="005F729B" w:rsidRDefault="00AB68C6" w:rsidP="00F6329D">
            <w:pPr>
              <w:spacing w:after="0"/>
            </w:pPr>
          </w:p>
        </w:tc>
        <w:tc>
          <w:tcPr>
            <w:tcW w:w="2268" w:type="dxa"/>
          </w:tcPr>
          <w:p w:rsidR="00AB68C6" w:rsidRPr="005F729B" w:rsidRDefault="00AB68C6" w:rsidP="00F6329D">
            <w:pPr>
              <w:spacing w:after="0"/>
              <w:jc w:val="right"/>
              <w:rPr>
                <w:b/>
              </w:rPr>
            </w:pPr>
            <w:r w:rsidRPr="005345F2">
              <w:rPr>
                <w:b/>
              </w:rPr>
              <w:t>2017</w:t>
            </w:r>
          </w:p>
        </w:tc>
        <w:tc>
          <w:tcPr>
            <w:tcW w:w="1984" w:type="dxa"/>
          </w:tcPr>
          <w:p w:rsidR="00AB68C6" w:rsidRDefault="00AB68C6" w:rsidP="00F6329D">
            <w:pPr>
              <w:spacing w:after="0"/>
              <w:jc w:val="right"/>
              <w:rPr>
                <w:b/>
              </w:rPr>
            </w:pPr>
            <w:r w:rsidRPr="005345F2">
              <w:rPr>
                <w:b/>
              </w:rPr>
              <w:t>2021</w:t>
            </w:r>
            <w:r>
              <w:rPr>
                <w:b/>
              </w:rPr>
              <w:t>*</w:t>
            </w:r>
          </w:p>
        </w:tc>
        <w:tc>
          <w:tcPr>
            <w:tcW w:w="1985" w:type="dxa"/>
          </w:tcPr>
          <w:p w:rsidR="00AB68C6" w:rsidRDefault="00AB68C6" w:rsidP="00F6329D">
            <w:pPr>
              <w:spacing w:after="0"/>
              <w:jc w:val="right"/>
              <w:rPr>
                <w:b/>
              </w:rPr>
            </w:pPr>
            <w:r>
              <w:rPr>
                <w:b/>
              </w:rPr>
              <w:t>2030</w:t>
            </w:r>
          </w:p>
        </w:tc>
      </w:tr>
      <w:tr w:rsidR="00AB68C6" w:rsidRPr="005F729B" w:rsidTr="00254970">
        <w:tc>
          <w:tcPr>
            <w:tcW w:w="2093" w:type="dxa"/>
          </w:tcPr>
          <w:p w:rsidR="00AB68C6" w:rsidRPr="005F729B" w:rsidRDefault="00AB68C6" w:rsidP="00F6329D">
            <w:pPr>
              <w:spacing w:after="0"/>
            </w:pPr>
            <w:r w:rsidRPr="005F729B">
              <w:t>Afval gesorteerd</w:t>
            </w:r>
          </w:p>
        </w:tc>
        <w:tc>
          <w:tcPr>
            <w:tcW w:w="2268" w:type="dxa"/>
          </w:tcPr>
          <w:p w:rsidR="00AB68C6" w:rsidRDefault="00AB68C6" w:rsidP="00F6329D">
            <w:pPr>
              <w:spacing w:after="0"/>
              <w:jc w:val="right"/>
            </w:pPr>
            <w:r>
              <w:t>445 kg/</w:t>
            </w:r>
            <w:r w:rsidRPr="005F729B">
              <w:t>bed</w:t>
            </w:r>
            <w:r>
              <w:t xml:space="preserve">/jaar </w:t>
            </w:r>
          </w:p>
        </w:tc>
        <w:tc>
          <w:tcPr>
            <w:tcW w:w="1984" w:type="dxa"/>
          </w:tcPr>
          <w:p w:rsidR="00AB68C6" w:rsidRDefault="00AB68C6" w:rsidP="00F6329D">
            <w:pPr>
              <w:spacing w:after="0"/>
              <w:jc w:val="right"/>
            </w:pPr>
            <w:r>
              <w:t>460 kg/bed/jaar</w:t>
            </w:r>
          </w:p>
        </w:tc>
        <w:tc>
          <w:tcPr>
            <w:tcW w:w="1985" w:type="dxa"/>
          </w:tcPr>
          <w:p w:rsidR="00AB68C6" w:rsidRDefault="00254970" w:rsidP="00254970">
            <w:pPr>
              <w:spacing w:after="0"/>
              <w:jc w:val="right"/>
            </w:pPr>
            <w:r>
              <w:t>400 kg/bed/jaar</w:t>
            </w:r>
          </w:p>
        </w:tc>
      </w:tr>
      <w:tr w:rsidR="00AB68C6" w:rsidRPr="005F729B" w:rsidTr="00254970">
        <w:tc>
          <w:tcPr>
            <w:tcW w:w="2093" w:type="dxa"/>
          </w:tcPr>
          <w:p w:rsidR="00AB68C6" w:rsidRPr="005F729B" w:rsidRDefault="00AB68C6" w:rsidP="00F6329D">
            <w:pPr>
              <w:spacing w:after="0"/>
            </w:pPr>
            <w:r w:rsidRPr="005F729B">
              <w:t>Afval ongesorteerd</w:t>
            </w:r>
          </w:p>
        </w:tc>
        <w:tc>
          <w:tcPr>
            <w:tcW w:w="2268" w:type="dxa"/>
          </w:tcPr>
          <w:p w:rsidR="00AB68C6" w:rsidRDefault="00AB68C6" w:rsidP="00F6329D">
            <w:pPr>
              <w:spacing w:after="0"/>
              <w:jc w:val="right"/>
            </w:pPr>
            <w:r w:rsidRPr="005F729B">
              <w:t>445 kg</w:t>
            </w:r>
            <w:r>
              <w:t>/bed/jaar</w:t>
            </w:r>
          </w:p>
        </w:tc>
        <w:tc>
          <w:tcPr>
            <w:tcW w:w="1984" w:type="dxa"/>
          </w:tcPr>
          <w:p w:rsidR="00AB68C6" w:rsidRDefault="00AB68C6" w:rsidP="00F6329D">
            <w:pPr>
              <w:spacing w:after="0"/>
              <w:jc w:val="right"/>
            </w:pPr>
            <w:r>
              <w:t>295 kg/bed/jaar</w:t>
            </w:r>
          </w:p>
        </w:tc>
        <w:tc>
          <w:tcPr>
            <w:tcW w:w="1985" w:type="dxa"/>
          </w:tcPr>
          <w:p w:rsidR="00AB68C6" w:rsidRDefault="00AB68C6" w:rsidP="00AB68C6">
            <w:pPr>
              <w:spacing w:after="0"/>
              <w:jc w:val="right"/>
            </w:pPr>
            <w:r>
              <w:t>45</w:t>
            </w:r>
            <w:r w:rsidR="00254970">
              <w:t xml:space="preserve"> kg/bed/jaar</w:t>
            </w:r>
          </w:p>
        </w:tc>
      </w:tr>
      <w:tr w:rsidR="00254970" w:rsidRPr="005F729B" w:rsidTr="00254970">
        <w:tc>
          <w:tcPr>
            <w:tcW w:w="2093" w:type="dxa"/>
          </w:tcPr>
          <w:p w:rsidR="00254970" w:rsidRPr="005F729B" w:rsidRDefault="00254970" w:rsidP="00F6329D">
            <w:pPr>
              <w:spacing w:after="0"/>
            </w:pPr>
            <w:r>
              <w:t>Afval totaal</w:t>
            </w:r>
          </w:p>
        </w:tc>
        <w:tc>
          <w:tcPr>
            <w:tcW w:w="2268" w:type="dxa"/>
          </w:tcPr>
          <w:p w:rsidR="00254970" w:rsidRPr="005F729B" w:rsidRDefault="00254970" w:rsidP="00F6329D">
            <w:pPr>
              <w:spacing w:after="0"/>
              <w:jc w:val="right"/>
            </w:pPr>
            <w:r>
              <w:t>890 kg bed/jaar</w:t>
            </w:r>
          </w:p>
        </w:tc>
        <w:tc>
          <w:tcPr>
            <w:tcW w:w="1984" w:type="dxa"/>
          </w:tcPr>
          <w:p w:rsidR="00254970" w:rsidRDefault="00254970" w:rsidP="00F6329D">
            <w:pPr>
              <w:spacing w:after="0"/>
              <w:jc w:val="right"/>
            </w:pPr>
            <w:r>
              <w:t>755 kg/bed/jaar</w:t>
            </w:r>
          </w:p>
        </w:tc>
        <w:tc>
          <w:tcPr>
            <w:tcW w:w="1985" w:type="dxa"/>
          </w:tcPr>
          <w:p w:rsidR="00254970" w:rsidRDefault="00254970" w:rsidP="00254970">
            <w:pPr>
              <w:spacing w:after="0"/>
              <w:jc w:val="right"/>
            </w:pPr>
            <w:r>
              <w:t>445 kg/bed/jaar</w:t>
            </w:r>
          </w:p>
        </w:tc>
      </w:tr>
    </w:tbl>
    <w:p w:rsidR="00AB68C6" w:rsidRDefault="00AB68C6" w:rsidP="00AB68C6">
      <w:pPr>
        <w:spacing w:after="0"/>
      </w:pPr>
    </w:p>
    <w:p w:rsidR="00F6329D" w:rsidRPr="005F729B" w:rsidRDefault="00F6329D" w:rsidP="00F6329D">
      <w:pPr>
        <w:spacing w:after="0"/>
        <w:rPr>
          <w:b/>
          <w:i/>
        </w:rPr>
      </w:pPr>
      <w:r>
        <w:rPr>
          <w:b/>
          <w:i/>
        </w:rPr>
        <w:t>K</w:t>
      </w:r>
      <w:r w:rsidRPr="005345F2">
        <w:rPr>
          <w:b/>
          <w:i/>
        </w:rPr>
        <w:t>engetallen</w:t>
      </w:r>
      <w:r>
        <w:rPr>
          <w:b/>
          <w:i/>
        </w:rPr>
        <w:t xml:space="preserve"> uit de care </w:t>
      </w:r>
    </w:p>
    <w:p w:rsidR="00F6329D" w:rsidRDefault="00F6329D" w:rsidP="00F6329D">
      <w:pPr>
        <w:spacing w:after="0"/>
      </w:pPr>
      <w:r>
        <w:t xml:space="preserve">Vloeroppervlak (GO) </w:t>
      </w:r>
      <w:r>
        <w:tab/>
      </w:r>
      <w:r>
        <w:tab/>
        <w:t>20,8 miljoen m2</w:t>
      </w:r>
    </w:p>
    <w:p w:rsidR="00F6329D" w:rsidRDefault="00F6329D" w:rsidP="00F6329D">
      <w:pPr>
        <w:spacing w:after="0"/>
      </w:pPr>
      <w:r>
        <w:t xml:space="preserve">Inkoop </w:t>
      </w:r>
      <w:r>
        <w:tab/>
      </w:r>
      <w:r>
        <w:tab/>
      </w:r>
      <w:r>
        <w:tab/>
      </w:r>
      <w:r>
        <w:tab/>
        <w:t>7,5 M€</w:t>
      </w:r>
    </w:p>
    <w:p w:rsidR="00F6329D" w:rsidRDefault="00F6329D" w:rsidP="00F6329D">
      <w:pPr>
        <w:spacing w:after="0"/>
      </w:pPr>
      <w:r>
        <w:t xml:space="preserve">Medewerkers </w:t>
      </w:r>
      <w:r>
        <w:tab/>
      </w:r>
      <w:r>
        <w:tab/>
      </w:r>
      <w:r>
        <w:tab/>
        <w:t>314.000 (VVT, GGZ en GZ)</w:t>
      </w:r>
    </w:p>
    <w:p w:rsidR="00F6329D" w:rsidRDefault="00F6329D" w:rsidP="00F6329D">
      <w:pPr>
        <w:spacing w:after="0"/>
      </w:pPr>
      <w:r>
        <w:t>Cliënten intramuraal</w:t>
      </w:r>
      <w:r>
        <w:tab/>
      </w:r>
      <w:r>
        <w:tab/>
        <w:t>200.000</w:t>
      </w:r>
    </w:p>
    <w:p w:rsidR="00F6329D" w:rsidRDefault="00F6329D" w:rsidP="00F6329D">
      <w:pPr>
        <w:spacing w:after="0"/>
      </w:pPr>
      <w:r>
        <w:t xml:space="preserve">Aantal grote organisaties </w:t>
      </w:r>
      <w:r>
        <w:tab/>
      </w:r>
      <w:r w:rsidRPr="00B510BC">
        <w:t>circa 600</w:t>
      </w:r>
      <w:r>
        <w:t xml:space="preserve"> </w:t>
      </w:r>
    </w:p>
    <w:p w:rsidR="00F6329D" w:rsidRDefault="00F6329D" w:rsidP="00F6329D">
      <w:pPr>
        <w:jc w:val="center"/>
        <w:rPr>
          <w:b/>
        </w:rPr>
      </w:pPr>
      <w:r>
        <w:rPr>
          <w:noProof/>
          <w:lang w:eastAsia="nl-NL"/>
        </w:rPr>
        <w:drawing>
          <wp:inline distT="0" distB="0" distL="0" distR="0" wp14:anchorId="3953B529" wp14:editId="5B59C8A6">
            <wp:extent cx="4611952" cy="1950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617283" cy="1952975"/>
                    </a:xfrm>
                    <a:prstGeom prst="rect">
                      <a:avLst/>
                    </a:prstGeom>
                  </pic:spPr>
                </pic:pic>
              </a:graphicData>
            </a:graphic>
          </wp:inline>
        </w:drawing>
      </w:r>
    </w:p>
    <w:p w:rsidR="00F6329D" w:rsidRDefault="00F6329D" w:rsidP="00F6329D">
      <w:pPr>
        <w:spacing w:after="0" w:line="240" w:lineRule="auto"/>
      </w:pPr>
      <w:r>
        <w:t xml:space="preserve">Grafiek Milieubarometer met </w:t>
      </w:r>
      <w:r w:rsidRPr="00C348FC">
        <w:t>milieubelasting care</w:t>
      </w:r>
      <w:r>
        <w:t xml:space="preserve"> per thema. </w:t>
      </w:r>
      <w:r w:rsidR="004659BB">
        <w:t>Energie voor huisvesting (65%) en  vervoer |(15%) is dominant. Afval komt met 10% op de 3</w:t>
      </w:r>
      <w:r w:rsidR="004659BB" w:rsidRPr="004659BB">
        <w:rPr>
          <w:vertAlign w:val="superscript"/>
        </w:rPr>
        <w:t>e</w:t>
      </w:r>
      <w:r w:rsidR="004659BB">
        <w:t xml:space="preserve"> plaats</w:t>
      </w:r>
      <w:r w:rsidR="0079397E">
        <w:t xml:space="preserve"> (bron CE Delft en Stimular)</w:t>
      </w:r>
      <w:r w:rsidR="004659BB">
        <w:t>.</w:t>
      </w:r>
    </w:p>
    <w:p w:rsidR="00F6329D" w:rsidRDefault="00F6329D" w:rsidP="00AB68C6">
      <w:pPr>
        <w:spacing w:after="0"/>
      </w:pPr>
    </w:p>
    <w:p w:rsidR="00AB68C6" w:rsidRPr="00D346F5" w:rsidRDefault="00A87A18" w:rsidP="00AB68C6">
      <w:pPr>
        <w:rPr>
          <w:b/>
        </w:rPr>
      </w:pPr>
      <w:r>
        <w:rPr>
          <w:b/>
        </w:rPr>
        <w:t>Doelstellingen</w:t>
      </w:r>
      <w:r w:rsidR="00AB68C6" w:rsidRPr="00D346F5">
        <w:rPr>
          <w:b/>
        </w:rPr>
        <w:t xml:space="preserve"> voor de zorgaanbieder</w:t>
      </w:r>
      <w:r w:rsidR="00AB68C6">
        <w:rPr>
          <w:b/>
        </w:rPr>
        <w:t xml:space="preserve"> in 2019 </w:t>
      </w:r>
      <w:r w:rsidR="0079397E">
        <w:rPr>
          <w:b/>
        </w:rPr>
        <w:t>-</w:t>
      </w:r>
      <w:r w:rsidR="00AB68C6">
        <w:rPr>
          <w:b/>
        </w:rPr>
        <w:t xml:space="preserve"> 202</w:t>
      </w:r>
      <w:r w:rsidR="0079397E">
        <w:rPr>
          <w:b/>
        </w:rPr>
        <w:t>1</w:t>
      </w:r>
    </w:p>
    <w:p w:rsidR="00AB68C6" w:rsidRDefault="00AB68C6" w:rsidP="00AB68C6">
      <w:pPr>
        <w:pStyle w:val="Lijstalinea"/>
        <w:numPr>
          <w:ilvl w:val="0"/>
          <w:numId w:val="18"/>
        </w:numPr>
      </w:pPr>
      <w:r w:rsidRPr="00E05FE0">
        <w:t xml:space="preserve">Elke zorgaanbieder </w:t>
      </w:r>
      <w:r w:rsidRPr="00251520">
        <w:t>voert de wettelijke maatregelen voor</w:t>
      </w:r>
      <w:r w:rsidRPr="00E05FE0">
        <w:t xml:space="preserve"> </w:t>
      </w:r>
      <w:r>
        <w:t>afvalscheiding</w:t>
      </w:r>
      <w:r w:rsidR="00B0020A">
        <w:t xml:space="preserve"> en hergebruik</w:t>
      </w:r>
      <w:r>
        <w:t xml:space="preserve"> </w:t>
      </w:r>
      <w:r w:rsidRPr="00E05FE0">
        <w:t xml:space="preserve">uit. </w:t>
      </w:r>
      <w:r>
        <w:t>De bestuurders hebben een visie over de circulaire bedrijfsvoering</w:t>
      </w:r>
      <w:r w:rsidR="0079397E">
        <w:t>.</w:t>
      </w:r>
    </w:p>
    <w:p w:rsidR="00B0020A" w:rsidRDefault="00AB68C6" w:rsidP="00B0020A">
      <w:pPr>
        <w:pStyle w:val="Lijstalinea"/>
        <w:numPr>
          <w:ilvl w:val="0"/>
          <w:numId w:val="18"/>
        </w:numPr>
      </w:pPr>
      <w:r>
        <w:lastRenderedPageBreak/>
        <w:t>De instelling heeft beleid voor Maatschappelijk Verantwoord</w:t>
      </w:r>
      <w:r w:rsidR="00B0020A">
        <w:t xml:space="preserve"> inkopen (MVI). Hiervoor geven </w:t>
      </w:r>
      <w:proofErr w:type="spellStart"/>
      <w:r w:rsidR="00B0020A">
        <w:t>P</w:t>
      </w:r>
      <w:r w:rsidR="001A6878">
        <w:t>IANO</w:t>
      </w:r>
      <w:r w:rsidR="00B0020A">
        <w:t>o</w:t>
      </w:r>
      <w:proofErr w:type="spellEnd"/>
      <w:r w:rsidR="00B0020A">
        <w:t xml:space="preserve"> criteria </w:t>
      </w:r>
      <w:r w:rsidR="001A6878">
        <w:t xml:space="preserve">(van de overheid) </w:t>
      </w:r>
      <w:r w:rsidR="00B0020A">
        <w:t>en Milieuthermometer Zorg input.</w:t>
      </w:r>
    </w:p>
    <w:p w:rsidR="0079397E" w:rsidRPr="00AB68C6" w:rsidRDefault="0079397E" w:rsidP="0079397E">
      <w:pPr>
        <w:pStyle w:val="Lijstalinea"/>
        <w:numPr>
          <w:ilvl w:val="0"/>
          <w:numId w:val="18"/>
        </w:numPr>
        <w:spacing w:after="0"/>
        <w:rPr>
          <w:b/>
        </w:rPr>
      </w:pPr>
      <w:r>
        <w:t>Voor de inkoop is een plan opgesteld voor verdere reductie grondstofverbruik en afval. Hierbij kan gebruik gemaakt worden van instrumenten als het “Draaiboek grondstoffen afval in de zorg</w:t>
      </w:r>
      <w:r w:rsidR="00C46268">
        <w:t>”</w:t>
      </w:r>
      <w:r>
        <w:t>.(MPZ,</w:t>
      </w:r>
      <w:r w:rsidR="00C46268">
        <w:t xml:space="preserve"> </w:t>
      </w:r>
      <w:r>
        <w:t>2018).</w:t>
      </w:r>
    </w:p>
    <w:p w:rsidR="00B0020A" w:rsidRDefault="00B0020A" w:rsidP="00B0020A">
      <w:pPr>
        <w:pStyle w:val="Lijstalinea"/>
        <w:numPr>
          <w:ilvl w:val="0"/>
          <w:numId w:val="18"/>
        </w:numPr>
      </w:pPr>
      <w:r>
        <w:t>Bij nieuwbouw en renovaties vragen om een meetbare standaard (bijvoorbeeld op basis van GPR of B</w:t>
      </w:r>
      <w:r w:rsidR="002C292E">
        <w:t>REEAM</w:t>
      </w:r>
      <w:r>
        <w:t>) voor energieneutraal, duurzame materialen en een materialenpaspoort.</w:t>
      </w:r>
    </w:p>
    <w:p w:rsidR="00AB68C6" w:rsidRPr="00AB68C6" w:rsidRDefault="0079397E" w:rsidP="0079397E">
      <w:pPr>
        <w:rPr>
          <w:b/>
        </w:rPr>
      </w:pPr>
      <w:r>
        <w:t>Een praktisch tool is de Milieuthermometer Zorg die voor bovenstaande aandacht</w:t>
      </w:r>
      <w:r w:rsidR="00BD735B">
        <w:t>s</w:t>
      </w:r>
      <w:r>
        <w:t>punten de stappen aangeeft en borgt.</w:t>
      </w:r>
    </w:p>
    <w:p w:rsidR="00F6329D" w:rsidRDefault="00AB68C6" w:rsidP="00F6329D">
      <w:r w:rsidRPr="00AB68C6">
        <w:rPr>
          <w:b/>
        </w:rPr>
        <w:t>Monitoren</w:t>
      </w:r>
    </w:p>
    <w:p w:rsidR="00F6329D" w:rsidRDefault="00F6329D" w:rsidP="00F6329D">
      <w:r>
        <w:t xml:space="preserve">De </w:t>
      </w:r>
      <w:r w:rsidR="00AB68C6">
        <w:t>jaarlijkse sectormonitor is op te stellen op basis van het gemiddelde afvalstromen per clië</w:t>
      </w:r>
      <w:r>
        <w:t>n</w:t>
      </w:r>
      <w:r w:rsidR="00AB68C6">
        <w:t xml:space="preserve">t en </w:t>
      </w:r>
      <w:r>
        <w:t xml:space="preserve">het </w:t>
      </w:r>
      <w:r w:rsidR="00AB68C6">
        <w:t>aantal cli</w:t>
      </w:r>
      <w:r>
        <w:t>ë</w:t>
      </w:r>
      <w:r w:rsidR="00AB68C6">
        <w:t xml:space="preserve">nten in de sector. MPZ kan </w:t>
      </w:r>
      <w:r w:rsidR="0079397E">
        <w:t>afval</w:t>
      </w:r>
      <w:r w:rsidR="00C46268">
        <w:t>-</w:t>
      </w:r>
      <w:r w:rsidR="00AB68C6">
        <w:t>kengetallen jaarlijks leveren.</w:t>
      </w:r>
      <w:r w:rsidRPr="00F6329D">
        <w:t xml:space="preserve"> </w:t>
      </w:r>
      <w:r w:rsidR="0079397E">
        <w:t xml:space="preserve">VWS of de branches </w:t>
      </w:r>
      <w:r w:rsidR="00E202E5">
        <w:t xml:space="preserve">weten </w:t>
      </w:r>
      <w:r w:rsidR="0079397E">
        <w:t>het aantal cliënten.</w:t>
      </w:r>
    </w:p>
    <w:p w:rsidR="00AB68C6" w:rsidRPr="00F6329D" w:rsidRDefault="00AB68C6" w:rsidP="00AB68C6">
      <w:r w:rsidRPr="007974C3">
        <w:rPr>
          <w:b/>
        </w:rPr>
        <w:t xml:space="preserve">Financieel </w:t>
      </w:r>
    </w:p>
    <w:p w:rsidR="00F6329D" w:rsidRDefault="00AB68C6" w:rsidP="00AB68C6">
      <w:r>
        <w:t xml:space="preserve">Voor de care vraagt dit een investering </w:t>
      </w:r>
      <w:r w:rsidR="00F6329D">
        <w:t xml:space="preserve">in tijd voor logistiek en inkoop. De kosten zijn nagenoeg even hoog als de besparingen door minder uitgaven aan afval en inkoop. Voor een aantal grondstoffen , waaronder voedsel is kwaliteitswinst </w:t>
      </w:r>
      <w:r w:rsidR="0079397E">
        <w:t xml:space="preserve">in de zorg </w:t>
      </w:r>
      <w:r w:rsidR="00F6329D">
        <w:t>te behalen.</w:t>
      </w:r>
    </w:p>
    <w:p w:rsidR="00AB68C6" w:rsidRDefault="00AB68C6" w:rsidP="00AB68C6">
      <w:pPr>
        <w:rPr>
          <w:b/>
        </w:rPr>
      </w:pPr>
      <w:r w:rsidRPr="00251520">
        <w:rPr>
          <w:b/>
        </w:rPr>
        <w:t>Knelpunten</w:t>
      </w:r>
    </w:p>
    <w:p w:rsidR="00F6329D" w:rsidRDefault="00AB68C6" w:rsidP="00AB68C6">
      <w:r w:rsidRPr="00251520">
        <w:t xml:space="preserve">Knelpunten </w:t>
      </w:r>
      <w:r w:rsidR="00E202E5">
        <w:t xml:space="preserve">bij </w:t>
      </w:r>
      <w:r w:rsidRPr="00251520">
        <w:t xml:space="preserve">de zorgaanbieder zijn </w:t>
      </w:r>
      <w:r w:rsidR="00E202E5">
        <w:t xml:space="preserve">onvoldoende </w:t>
      </w:r>
      <w:r w:rsidRPr="00251520">
        <w:t>kennis</w:t>
      </w:r>
      <w:r w:rsidR="00F6329D">
        <w:t xml:space="preserve"> en tijd</w:t>
      </w:r>
      <w:r w:rsidR="0079397E">
        <w:t xml:space="preserve"> bij facilitairmanagement en vastgoedmanagers</w:t>
      </w:r>
      <w:r w:rsidR="00E202E5">
        <w:t xml:space="preserve"> om hieraan te werken, mede met het oog op andere opgaven</w:t>
      </w:r>
      <w:r w:rsidR="00F6329D">
        <w:t xml:space="preserve">. </w:t>
      </w:r>
    </w:p>
    <w:p w:rsidR="00AB68C6" w:rsidRPr="007974C3" w:rsidRDefault="00A87A18" w:rsidP="00AB68C6">
      <w:pPr>
        <w:rPr>
          <w:b/>
        </w:rPr>
      </w:pPr>
      <w:r>
        <w:rPr>
          <w:b/>
        </w:rPr>
        <w:t>Doelstellingen</w:t>
      </w:r>
      <w:r w:rsidR="00AB68C6" w:rsidRPr="007974C3">
        <w:rPr>
          <w:b/>
        </w:rPr>
        <w:t xml:space="preserve"> rijk</w:t>
      </w:r>
      <w:r w:rsidR="00AB68C6">
        <w:rPr>
          <w:b/>
        </w:rPr>
        <w:t xml:space="preserve"> en gemeenten</w:t>
      </w:r>
    </w:p>
    <w:p w:rsidR="002C292E" w:rsidRDefault="002C292E" w:rsidP="002C292E">
      <w:r>
        <w:t xml:space="preserve">Faciliteren met onderzoekscapaciteit voor uitwerken van de </w:t>
      </w:r>
      <w:proofErr w:type="spellStart"/>
      <w:r>
        <w:t>levenscyclesanalyse</w:t>
      </w:r>
      <w:proofErr w:type="spellEnd"/>
      <w:r>
        <w:t xml:space="preserve"> (LCA) en Maatschappelijk Verantwoord Inkopen (MVI) criteria voor medische productgroepen, een vraag in de markt zetten voor de bestuurders. Waarde geven aan keurmerken voor duurzaam. Inzicht geven in waar de meeste ‘winst’ te behalen is, helpt de care bij het snel en effectief maken van de juiste keuzes.</w:t>
      </w:r>
    </w:p>
    <w:p w:rsidR="00AB68C6" w:rsidRPr="007974C3" w:rsidRDefault="00A87A18" w:rsidP="00AB68C6">
      <w:pPr>
        <w:rPr>
          <w:b/>
        </w:rPr>
      </w:pPr>
      <w:r>
        <w:rPr>
          <w:b/>
        </w:rPr>
        <w:t>Doelstellingen</w:t>
      </w:r>
      <w:r w:rsidR="00AB68C6">
        <w:rPr>
          <w:b/>
        </w:rPr>
        <w:t xml:space="preserve"> branche organisaties</w:t>
      </w:r>
    </w:p>
    <w:p w:rsidR="000F21BD" w:rsidRDefault="00AB68C6" w:rsidP="000F21BD">
      <w:r>
        <w:t xml:space="preserve">Bijdragen aan de dialoog met de leden voor een visie voor </w:t>
      </w:r>
      <w:r w:rsidR="00F6329D">
        <w:t>circulair</w:t>
      </w:r>
      <w:r w:rsidR="0079397E">
        <w:t>, zorgen voor kennis en kennisverspreiding.</w:t>
      </w:r>
    </w:p>
    <w:p w:rsidR="000F21BD" w:rsidRDefault="000F21BD" w:rsidP="000F21BD">
      <w:pPr>
        <w:rPr>
          <w:b/>
        </w:rPr>
      </w:pPr>
    </w:p>
    <w:p w:rsidR="008954A2" w:rsidRDefault="008954A2" w:rsidP="000F21BD">
      <w:pPr>
        <w:rPr>
          <w:b/>
        </w:rPr>
      </w:pPr>
    </w:p>
    <w:p w:rsidR="008954A2" w:rsidRDefault="008954A2" w:rsidP="008954A2">
      <w:pPr>
        <w:pStyle w:val="Kop1"/>
      </w:pPr>
      <w:r>
        <w:lastRenderedPageBreak/>
        <w:t xml:space="preserve">Route Medicijnresten uit water en milieu </w:t>
      </w:r>
    </w:p>
    <w:p w:rsidR="008954A2" w:rsidRDefault="008954A2" w:rsidP="008954A2">
      <w:pPr>
        <w:spacing w:after="0"/>
        <w:rPr>
          <w:b/>
          <w:i/>
        </w:rPr>
      </w:pPr>
      <w:r>
        <w:rPr>
          <w:b/>
          <w:i/>
        </w:rPr>
        <w:t xml:space="preserve">Stand van zaken </w:t>
      </w:r>
      <w:r w:rsidRPr="00956658">
        <w:rPr>
          <w:b/>
        </w:rPr>
        <w:t xml:space="preserve">medicijnresten in water </w:t>
      </w:r>
      <w:r>
        <w:rPr>
          <w:b/>
          <w:i/>
        </w:rPr>
        <w:t xml:space="preserve">en doelen </w:t>
      </w:r>
    </w:p>
    <w:p w:rsidR="00693950" w:rsidRDefault="008954A2" w:rsidP="008954A2">
      <w:pPr>
        <w:spacing w:after="0"/>
      </w:pPr>
      <w:r>
        <w:t>M</w:t>
      </w:r>
      <w:r w:rsidRPr="00956658">
        <w:t xml:space="preserve">edicijnen komen na gebruik via het lichaam via de urine en ontlasting in het riool. </w:t>
      </w:r>
      <w:r>
        <w:t xml:space="preserve">Een klein deel komt via de gootsteen waar mensen soms vloeibare medicijnresten in ontdoen. </w:t>
      </w:r>
      <w:r w:rsidRPr="00956658">
        <w:t>De totale medi</w:t>
      </w:r>
      <w:r>
        <w:t>cijn</w:t>
      </w:r>
      <w:r w:rsidRPr="00956658">
        <w:t>vracht gemet</w:t>
      </w:r>
      <w:r>
        <w:t>e</w:t>
      </w:r>
      <w:r w:rsidRPr="00956658">
        <w:t>n bij de rioolwaterzuive</w:t>
      </w:r>
      <w:r>
        <w:t>ring</w:t>
      </w:r>
      <w:r w:rsidRPr="00956658">
        <w:t>sinstallaties is xx ton.</w:t>
      </w:r>
      <w:r>
        <w:t xml:space="preserve"> Deze totaalvracht zeg</w:t>
      </w:r>
      <w:r w:rsidR="00693950">
        <w:t>t</w:t>
      </w:r>
      <w:r>
        <w:t xml:space="preserve"> echter weinig over de schadelijkheid. </w:t>
      </w:r>
    </w:p>
    <w:p w:rsidR="00693950" w:rsidRDefault="008954A2" w:rsidP="00693950">
      <w:pPr>
        <w:spacing w:after="0"/>
      </w:pPr>
      <w:r>
        <w:t>Het a</w:t>
      </w:r>
      <w:r w:rsidRPr="00956658">
        <w:t>an</w:t>
      </w:r>
      <w:r>
        <w:t xml:space="preserve">deel </w:t>
      </w:r>
      <w:r w:rsidRPr="00956658">
        <w:t xml:space="preserve">uit de care </w:t>
      </w:r>
      <w:r>
        <w:t xml:space="preserve">van lozing medicijnresten in het riool </w:t>
      </w:r>
      <w:r w:rsidRPr="00956658">
        <w:t xml:space="preserve">is </w:t>
      </w:r>
      <w:r>
        <w:t xml:space="preserve">relatief beperkt, maar wel </w:t>
      </w:r>
      <w:r w:rsidR="00693950">
        <w:t xml:space="preserve">blijft </w:t>
      </w:r>
      <w:r>
        <w:t xml:space="preserve">relevant. Stoffen met </w:t>
      </w:r>
      <w:r w:rsidR="00693950">
        <w:t>name</w:t>
      </w:r>
      <w:r w:rsidRPr="00231C0D">
        <w:t xml:space="preserve"> xxx</w:t>
      </w:r>
      <w:r>
        <w:t xml:space="preserve"> zijn schadelijk voor het watermilieu.</w:t>
      </w:r>
      <w:r w:rsidR="00693950" w:rsidRPr="00693950">
        <w:t xml:space="preserve"> </w:t>
      </w:r>
      <w:r w:rsidR="00693950">
        <w:t xml:space="preserve">In de intramurale care is de aanpak van medicijngebruik gaande en worden al goede stappen gezet. </w:t>
      </w:r>
    </w:p>
    <w:p w:rsidR="008954A2" w:rsidRDefault="008954A2" w:rsidP="008954A2">
      <w:pPr>
        <w:spacing w:after="0"/>
      </w:pPr>
    </w:p>
    <w:p w:rsidR="008954A2" w:rsidRDefault="008954A2" w:rsidP="008954A2">
      <w:pPr>
        <w:spacing w:after="0"/>
      </w:pPr>
      <w:r w:rsidRPr="00FF69B2">
        <w:t xml:space="preserve">Doel </w:t>
      </w:r>
      <w:r>
        <w:t xml:space="preserve">van het ministerie I&amp;W </w:t>
      </w:r>
      <w:r w:rsidRPr="00FF69B2">
        <w:t xml:space="preserve">is </w:t>
      </w:r>
      <w:r>
        <w:t xml:space="preserve">de </w:t>
      </w:r>
      <w:r w:rsidRPr="00FF69B2">
        <w:t xml:space="preserve">afvoer van medicijnresten via de gootsteen geheel te stoppen. Ander doel is gebruik van </w:t>
      </w:r>
      <w:r>
        <w:t xml:space="preserve">voor </w:t>
      </w:r>
      <w:r w:rsidRPr="00FF69B2">
        <w:t xml:space="preserve">het watermilieu schadelijk stoffen te verminderen. </w:t>
      </w:r>
      <w:r w:rsidR="00693950">
        <w:t xml:space="preserve">Ministerie I&amp;W werkt daarvoor aan </w:t>
      </w:r>
      <w:r>
        <w:t xml:space="preserve">een ketenaanpak met alle partijen. </w:t>
      </w:r>
      <w:r w:rsidRPr="00D04741">
        <w:rPr>
          <w:i/>
        </w:rPr>
        <w:t xml:space="preserve">Verminderen van het medicijngebruik door een aanpak in de care komt </w:t>
      </w:r>
      <w:r w:rsidR="00693950">
        <w:rPr>
          <w:i/>
        </w:rPr>
        <w:t xml:space="preserve">ook </w:t>
      </w:r>
      <w:r w:rsidRPr="00D04741">
        <w:rPr>
          <w:i/>
        </w:rPr>
        <w:t>terug in het spoor gezonde leefomgeving.</w:t>
      </w:r>
    </w:p>
    <w:p w:rsidR="008954A2" w:rsidRDefault="008954A2" w:rsidP="008954A2">
      <w:pPr>
        <w:spacing w:after="0"/>
      </w:pPr>
    </w:p>
    <w:p w:rsidR="008954A2" w:rsidRPr="00D346F5" w:rsidRDefault="008954A2" w:rsidP="008954A2">
      <w:pPr>
        <w:rPr>
          <w:b/>
        </w:rPr>
      </w:pPr>
      <w:r>
        <w:rPr>
          <w:b/>
        </w:rPr>
        <w:t>Doelstellingen</w:t>
      </w:r>
      <w:r w:rsidRPr="00D346F5">
        <w:rPr>
          <w:b/>
        </w:rPr>
        <w:t xml:space="preserve"> voor de zorgaanbieder</w:t>
      </w:r>
      <w:r>
        <w:rPr>
          <w:b/>
        </w:rPr>
        <w:t xml:space="preserve"> in 2019 - 2021</w:t>
      </w:r>
    </w:p>
    <w:p w:rsidR="008954A2" w:rsidRPr="00231C0D" w:rsidRDefault="008954A2" w:rsidP="008954A2">
      <w:r w:rsidRPr="00231C0D">
        <w:t xml:space="preserve">Elke zorgaanbieder geeft voorlichting en training voor correcte inzameling en afvoer van (vloeibare) medicijnresten en voorkomt dat deze via de gootsteen of toilet weggespoeld worden. </w:t>
      </w:r>
    </w:p>
    <w:p w:rsidR="008954A2" w:rsidRDefault="008954A2" w:rsidP="008954A2">
      <w:r w:rsidRPr="00231C0D">
        <w:t xml:space="preserve">I&amp;W </w:t>
      </w:r>
      <w:r>
        <w:t xml:space="preserve">werkt aan </w:t>
      </w:r>
      <w:r w:rsidRPr="00231C0D">
        <w:t>een ketenaanpak en ontwikkeld voorlichtingsmateriaal en trainingsmateriaal voor de care voor omgang met medicijnresten.</w:t>
      </w:r>
    </w:p>
    <w:p w:rsidR="008954A2" w:rsidRDefault="008954A2" w:rsidP="008954A2">
      <w:r w:rsidRPr="00AB68C6">
        <w:rPr>
          <w:b/>
        </w:rPr>
        <w:t>Monitoren</w:t>
      </w:r>
    </w:p>
    <w:p w:rsidR="008954A2" w:rsidRPr="00F6329D" w:rsidRDefault="008954A2" w:rsidP="008954A2">
      <w:r w:rsidRPr="007974C3">
        <w:rPr>
          <w:b/>
        </w:rPr>
        <w:t xml:space="preserve">Financieel </w:t>
      </w:r>
    </w:p>
    <w:p w:rsidR="008954A2" w:rsidRDefault="008954A2" w:rsidP="008954A2">
      <w:pPr>
        <w:rPr>
          <w:b/>
        </w:rPr>
      </w:pPr>
      <w:r w:rsidRPr="00251520">
        <w:rPr>
          <w:b/>
        </w:rPr>
        <w:t>Knelpunten</w:t>
      </w:r>
    </w:p>
    <w:p w:rsidR="008954A2" w:rsidRPr="007974C3" w:rsidRDefault="008954A2" w:rsidP="008954A2">
      <w:pPr>
        <w:rPr>
          <w:b/>
        </w:rPr>
      </w:pPr>
      <w:r>
        <w:rPr>
          <w:b/>
        </w:rPr>
        <w:t>Doelstellingen</w:t>
      </w:r>
      <w:r w:rsidRPr="007974C3">
        <w:rPr>
          <w:b/>
        </w:rPr>
        <w:t xml:space="preserve"> rijk</w:t>
      </w:r>
      <w:r>
        <w:rPr>
          <w:b/>
        </w:rPr>
        <w:t xml:space="preserve"> en gemeenten</w:t>
      </w:r>
    </w:p>
    <w:p w:rsidR="008954A2" w:rsidRPr="007974C3" w:rsidRDefault="008954A2" w:rsidP="008954A2">
      <w:pPr>
        <w:rPr>
          <w:b/>
        </w:rPr>
      </w:pPr>
      <w:r>
        <w:rPr>
          <w:b/>
        </w:rPr>
        <w:t>Doelstellingen branche organisaties</w:t>
      </w:r>
    </w:p>
    <w:p w:rsidR="008954A2" w:rsidRDefault="008954A2" w:rsidP="008954A2">
      <w:r>
        <w:t>Bijdragen aan de dialoog met leden voor een visie over medicijnresten in milieu en zorgen voor kennis en kennisverspreiding.</w:t>
      </w:r>
    </w:p>
    <w:p w:rsidR="008954A2" w:rsidRPr="007974C3" w:rsidRDefault="008954A2" w:rsidP="000F21BD">
      <w:pPr>
        <w:rPr>
          <w:b/>
        </w:rPr>
      </w:pPr>
    </w:p>
    <w:p w:rsidR="00535CED" w:rsidRPr="00FF1239" w:rsidRDefault="00535CED" w:rsidP="00535CED">
      <w:pPr>
        <w:pStyle w:val="Kop1"/>
        <w:rPr>
          <w:i/>
        </w:rPr>
      </w:pPr>
      <w:r>
        <w:lastRenderedPageBreak/>
        <w:t xml:space="preserve">Route gezonde leef- en </w:t>
      </w:r>
      <w:r w:rsidR="00E202E5" w:rsidRPr="00FF1239">
        <w:rPr>
          <w:i/>
        </w:rPr>
        <w:t>verblijfsomgeving</w:t>
      </w:r>
    </w:p>
    <w:p w:rsidR="00956658" w:rsidRDefault="00956658" w:rsidP="00956658">
      <w:pPr>
        <w:spacing w:after="0"/>
        <w:rPr>
          <w:b/>
          <w:i/>
        </w:rPr>
      </w:pPr>
      <w:r>
        <w:rPr>
          <w:b/>
          <w:i/>
        </w:rPr>
        <w:t xml:space="preserve">Stand van zaken </w:t>
      </w:r>
      <w:r w:rsidR="00F6329D">
        <w:rPr>
          <w:b/>
          <w:i/>
        </w:rPr>
        <w:t xml:space="preserve">gezonde leefomgeving </w:t>
      </w:r>
      <w:r>
        <w:rPr>
          <w:b/>
          <w:i/>
        </w:rPr>
        <w:t xml:space="preserve">en doelen </w:t>
      </w:r>
    </w:p>
    <w:p w:rsidR="00E202E5" w:rsidRDefault="00B0020A" w:rsidP="005F094C">
      <w:pPr>
        <w:spacing w:after="0"/>
      </w:pPr>
      <w:r w:rsidRPr="00663152">
        <w:t xml:space="preserve">Landelijk </w:t>
      </w:r>
      <w:r>
        <w:t>is behoefte aan een kennis</w:t>
      </w:r>
      <w:r w:rsidRPr="00663152">
        <w:t>dossier voor de zorg voor praktische acties e</w:t>
      </w:r>
      <w:r>
        <w:t>n</w:t>
      </w:r>
      <w:r w:rsidRPr="00663152">
        <w:t xml:space="preserve"> voor bevorderen gezonde leefomgeving voor cliënten en medewerkers. </w:t>
      </w:r>
    </w:p>
    <w:p w:rsidR="00E202E5" w:rsidRDefault="00B0020A" w:rsidP="005F094C">
      <w:pPr>
        <w:spacing w:after="0"/>
      </w:pPr>
      <w:r>
        <w:t xml:space="preserve">Er zijn </w:t>
      </w:r>
      <w:r w:rsidR="00E202E5">
        <w:t xml:space="preserve">verspreid over het land </w:t>
      </w:r>
      <w:r>
        <w:t xml:space="preserve">veel voorbeelden over </w:t>
      </w:r>
    </w:p>
    <w:p w:rsidR="00E202E5" w:rsidRDefault="00A27EF9" w:rsidP="00E202E5">
      <w:pPr>
        <w:pStyle w:val="Lijstalinea"/>
        <w:numPr>
          <w:ilvl w:val="0"/>
          <w:numId w:val="9"/>
        </w:numPr>
        <w:spacing w:after="0"/>
      </w:pPr>
      <w:r>
        <w:t>gezonde voeding</w:t>
      </w:r>
    </w:p>
    <w:p w:rsidR="00E202E5" w:rsidRDefault="00B0020A" w:rsidP="00E202E5">
      <w:pPr>
        <w:pStyle w:val="Lijstalinea"/>
        <w:numPr>
          <w:ilvl w:val="0"/>
          <w:numId w:val="9"/>
        </w:numPr>
        <w:spacing w:after="0"/>
      </w:pPr>
      <w:proofErr w:type="spellStart"/>
      <w:r>
        <w:t>healing</w:t>
      </w:r>
      <w:proofErr w:type="spellEnd"/>
      <w:r>
        <w:t xml:space="preserve"> environment, bleu zone, </w:t>
      </w:r>
    </w:p>
    <w:p w:rsidR="00E202E5" w:rsidRDefault="00E202E5" w:rsidP="00E202E5">
      <w:pPr>
        <w:pStyle w:val="Lijstalinea"/>
        <w:numPr>
          <w:ilvl w:val="1"/>
          <w:numId w:val="9"/>
        </w:numPr>
        <w:spacing w:after="0"/>
      </w:pPr>
      <w:r>
        <w:t>frisse lucht</w:t>
      </w:r>
      <w:r w:rsidR="00A27EF9">
        <w:t xml:space="preserve">, </w:t>
      </w:r>
      <w:r>
        <w:t>verlichting</w:t>
      </w:r>
      <w:r w:rsidR="00A27EF9">
        <w:t xml:space="preserve">, </w:t>
      </w:r>
      <w:r>
        <w:t>akoestiek</w:t>
      </w:r>
      <w:r w:rsidR="00A27EF9">
        <w:t xml:space="preserve">, </w:t>
      </w:r>
      <w:r>
        <w:t>groen</w:t>
      </w:r>
    </w:p>
    <w:p w:rsidR="00E202E5" w:rsidRDefault="00B0020A" w:rsidP="00E202E5">
      <w:pPr>
        <w:pStyle w:val="Lijstalinea"/>
        <w:numPr>
          <w:ilvl w:val="0"/>
          <w:numId w:val="9"/>
        </w:numPr>
        <w:spacing w:after="0"/>
      </w:pPr>
      <w:r>
        <w:t xml:space="preserve">waardering </w:t>
      </w:r>
    </w:p>
    <w:p w:rsidR="00E202E5" w:rsidRDefault="00B0020A" w:rsidP="00E202E5">
      <w:pPr>
        <w:pStyle w:val="Lijstalinea"/>
        <w:numPr>
          <w:ilvl w:val="0"/>
          <w:numId w:val="9"/>
        </w:numPr>
        <w:spacing w:after="0"/>
      </w:pPr>
      <w:r>
        <w:t>beleving omgeving</w:t>
      </w:r>
    </w:p>
    <w:p w:rsidR="00B0020A" w:rsidRDefault="00B0020A" w:rsidP="00E202E5">
      <w:pPr>
        <w:spacing w:after="0"/>
      </w:pPr>
      <w:r>
        <w:t>Deze kennis is voor de zorg niet, of in ieder geval onvoldoende ontsloten.</w:t>
      </w:r>
    </w:p>
    <w:p w:rsidR="00B0020A" w:rsidRDefault="00FF69B2" w:rsidP="00B0020A">
      <w:pPr>
        <w:spacing w:after="0"/>
      </w:pPr>
      <w:r w:rsidRPr="00FF69B2">
        <w:t xml:space="preserve">Doel </w:t>
      </w:r>
      <w:r w:rsidR="00D04741">
        <w:t xml:space="preserve">voor dit thema </w:t>
      </w:r>
      <w:r w:rsidRPr="00FF69B2">
        <w:t xml:space="preserve">is de kennis en toepassing </w:t>
      </w:r>
      <w:r>
        <w:t xml:space="preserve">bijeen te brengen </w:t>
      </w:r>
      <w:r w:rsidR="00D04741">
        <w:t xml:space="preserve">in de komende drie jaar </w:t>
      </w:r>
      <w:r>
        <w:t xml:space="preserve">en gestructureerd voor de sector </w:t>
      </w:r>
      <w:r w:rsidRPr="00FF69B2">
        <w:t>te ontsluiten</w:t>
      </w:r>
      <w:r w:rsidR="00F6329D">
        <w:t xml:space="preserve"> met kennispartners</w:t>
      </w:r>
      <w:r>
        <w:t>.</w:t>
      </w:r>
    </w:p>
    <w:p w:rsidR="00B0020A" w:rsidRDefault="00B0020A" w:rsidP="00B0020A">
      <w:pPr>
        <w:spacing w:after="0"/>
      </w:pPr>
    </w:p>
    <w:p w:rsidR="00F6329D" w:rsidRPr="00D346F5" w:rsidRDefault="00A87A18" w:rsidP="00F6329D">
      <w:pPr>
        <w:rPr>
          <w:b/>
        </w:rPr>
      </w:pPr>
      <w:r>
        <w:rPr>
          <w:b/>
        </w:rPr>
        <w:t>Doelstellingen</w:t>
      </w:r>
      <w:r w:rsidR="00F6329D" w:rsidRPr="00D346F5">
        <w:rPr>
          <w:b/>
        </w:rPr>
        <w:t xml:space="preserve"> voor de zorgaanbieder</w:t>
      </w:r>
      <w:r w:rsidR="00F6329D">
        <w:rPr>
          <w:b/>
        </w:rPr>
        <w:t xml:space="preserve"> in 2019 </w:t>
      </w:r>
      <w:r w:rsidR="000F21BD">
        <w:rPr>
          <w:b/>
        </w:rPr>
        <w:t>-</w:t>
      </w:r>
      <w:r w:rsidR="00F6329D">
        <w:rPr>
          <w:b/>
        </w:rPr>
        <w:t xml:space="preserve"> 202</w:t>
      </w:r>
      <w:r w:rsidR="000F21BD">
        <w:rPr>
          <w:b/>
        </w:rPr>
        <w:t>1</w:t>
      </w:r>
    </w:p>
    <w:p w:rsidR="00F6329D" w:rsidRDefault="000F21BD" w:rsidP="00F6329D">
      <w:pPr>
        <w:pStyle w:val="Lijstalinea"/>
        <w:numPr>
          <w:ilvl w:val="0"/>
          <w:numId w:val="20"/>
        </w:numPr>
      </w:pPr>
      <w:r>
        <w:t xml:space="preserve">Een groeiende groep koploper </w:t>
      </w:r>
      <w:r w:rsidR="00F6329D" w:rsidRPr="00E05FE0">
        <w:t xml:space="preserve">zorgaanbieder </w:t>
      </w:r>
      <w:r w:rsidR="00F6329D">
        <w:t xml:space="preserve">hebben voorbeelden in huis om aan te leveren voor dit onderwerp. </w:t>
      </w:r>
      <w:r>
        <w:t xml:space="preserve">Zij zoeken bewust naar </w:t>
      </w:r>
      <w:r w:rsidR="00F6329D">
        <w:t xml:space="preserve">beleid voor </w:t>
      </w:r>
      <w:r>
        <w:t>versterken gezonde leefomgeving en kennis ervaringen aanleveren</w:t>
      </w:r>
      <w:r w:rsidR="00F6329D">
        <w:t xml:space="preserve"> </w:t>
      </w:r>
    </w:p>
    <w:p w:rsidR="00F6329D" w:rsidRPr="000F21BD" w:rsidRDefault="000F21BD" w:rsidP="00F6329D">
      <w:pPr>
        <w:pStyle w:val="Lijstalinea"/>
        <w:numPr>
          <w:ilvl w:val="0"/>
          <w:numId w:val="20"/>
        </w:numPr>
        <w:spacing w:after="0"/>
        <w:rPr>
          <w:b/>
        </w:rPr>
      </w:pPr>
      <w:r>
        <w:t>Na verwerken kennis kan een groep instelling werkwijzen selecteren en beoordelen voor de zorg en zo een draaiboek helpen ontwikkelen voor Zorg en gezonde leefomgeving.</w:t>
      </w:r>
    </w:p>
    <w:p w:rsidR="000F21BD" w:rsidRPr="000F21BD" w:rsidRDefault="000F21BD" w:rsidP="000F21BD">
      <w:pPr>
        <w:pStyle w:val="Lijstalinea"/>
        <w:spacing w:after="0"/>
        <w:rPr>
          <w:b/>
        </w:rPr>
      </w:pPr>
    </w:p>
    <w:p w:rsidR="00F6329D" w:rsidRDefault="00F6329D" w:rsidP="00F6329D">
      <w:r w:rsidRPr="00AB68C6">
        <w:rPr>
          <w:b/>
        </w:rPr>
        <w:t>Monitoren</w:t>
      </w:r>
      <w:r>
        <w:t>.</w:t>
      </w:r>
      <w:r w:rsidRPr="00F6329D">
        <w:t xml:space="preserve"> </w:t>
      </w:r>
    </w:p>
    <w:p w:rsidR="00F6329D" w:rsidRDefault="000F21BD" w:rsidP="00F6329D">
      <w:r>
        <w:t>Nader in te vullen</w:t>
      </w:r>
      <w:r w:rsidR="00F6329D">
        <w:t>.</w:t>
      </w:r>
      <w:r w:rsidR="00F6329D" w:rsidRPr="00F6329D">
        <w:t xml:space="preserve"> </w:t>
      </w:r>
    </w:p>
    <w:p w:rsidR="00F6329D" w:rsidRPr="00F6329D" w:rsidRDefault="00F6329D" w:rsidP="00F6329D">
      <w:r w:rsidRPr="007974C3">
        <w:rPr>
          <w:b/>
        </w:rPr>
        <w:t xml:space="preserve">Financieel </w:t>
      </w:r>
    </w:p>
    <w:p w:rsidR="00F6329D" w:rsidRDefault="000F21BD" w:rsidP="00F6329D">
      <w:r>
        <w:t>Geen knelpunt</w:t>
      </w:r>
      <w:r w:rsidR="00F6329D">
        <w:t>.</w:t>
      </w:r>
      <w:r w:rsidR="0079397E">
        <w:t xml:space="preserve"> </w:t>
      </w:r>
    </w:p>
    <w:p w:rsidR="00F6329D" w:rsidRDefault="00F6329D" w:rsidP="00F6329D">
      <w:pPr>
        <w:rPr>
          <w:b/>
        </w:rPr>
      </w:pPr>
      <w:r w:rsidRPr="00251520">
        <w:rPr>
          <w:b/>
        </w:rPr>
        <w:t>Knelpunten</w:t>
      </w:r>
    </w:p>
    <w:p w:rsidR="00F6329D" w:rsidRDefault="00B0020A" w:rsidP="00F6329D">
      <w:r>
        <w:t xml:space="preserve">In de sector </w:t>
      </w:r>
      <w:r w:rsidR="00F6329D" w:rsidRPr="00251520">
        <w:t>gebrek aan kennis</w:t>
      </w:r>
      <w:r w:rsidR="00F6329D">
        <w:t xml:space="preserve"> en tijd. </w:t>
      </w:r>
    </w:p>
    <w:p w:rsidR="00F6329D" w:rsidRPr="007974C3" w:rsidRDefault="00A87A18" w:rsidP="00F6329D">
      <w:pPr>
        <w:rPr>
          <w:b/>
        </w:rPr>
      </w:pPr>
      <w:r>
        <w:rPr>
          <w:b/>
        </w:rPr>
        <w:t>Doelstellingen</w:t>
      </w:r>
      <w:r w:rsidRPr="007974C3">
        <w:rPr>
          <w:b/>
        </w:rPr>
        <w:t xml:space="preserve"> </w:t>
      </w:r>
      <w:r w:rsidR="00F6329D" w:rsidRPr="007974C3">
        <w:rPr>
          <w:b/>
        </w:rPr>
        <w:t>rijk</w:t>
      </w:r>
      <w:r w:rsidR="00F6329D">
        <w:rPr>
          <w:b/>
        </w:rPr>
        <w:t xml:space="preserve"> en gemeenten</w:t>
      </w:r>
    </w:p>
    <w:p w:rsidR="000F21BD" w:rsidRDefault="00F6329D" w:rsidP="00F6329D">
      <w:r>
        <w:t xml:space="preserve">Faciliteren met kennis </w:t>
      </w:r>
      <w:r w:rsidR="00B0020A">
        <w:t xml:space="preserve">(o.a. inzet RIVM) </w:t>
      </w:r>
      <w:r w:rsidR="000F21BD">
        <w:t>en begeleiding instellingen</w:t>
      </w:r>
      <w:r w:rsidR="0079397E">
        <w:t xml:space="preserve"> voor creëren best </w:t>
      </w:r>
      <w:proofErr w:type="spellStart"/>
      <w:r w:rsidR="0079397E">
        <w:t>practices</w:t>
      </w:r>
      <w:proofErr w:type="spellEnd"/>
      <w:r w:rsidR="00B0020A">
        <w:t>.</w:t>
      </w:r>
    </w:p>
    <w:p w:rsidR="00F6329D" w:rsidRPr="007974C3" w:rsidRDefault="00A87A18" w:rsidP="00F6329D">
      <w:pPr>
        <w:rPr>
          <w:b/>
        </w:rPr>
      </w:pPr>
      <w:r>
        <w:rPr>
          <w:b/>
        </w:rPr>
        <w:t>Doelstellingen</w:t>
      </w:r>
      <w:r w:rsidR="00F6329D">
        <w:rPr>
          <w:b/>
        </w:rPr>
        <w:t xml:space="preserve"> branche organisaties</w:t>
      </w:r>
    </w:p>
    <w:p w:rsidR="00F6329D" w:rsidRDefault="00F6329D" w:rsidP="00F6329D">
      <w:r>
        <w:lastRenderedPageBreak/>
        <w:t xml:space="preserve">Bijdragen aan de dialoog met de leden voor een visie voor </w:t>
      </w:r>
      <w:r w:rsidR="000F21BD">
        <w:t>gezonde leefomgeving</w:t>
      </w:r>
      <w:r>
        <w:t>, zorgen voor kennis</w:t>
      </w:r>
      <w:r w:rsidR="000F21BD">
        <w:t xml:space="preserve"> en -verspreiding</w:t>
      </w:r>
      <w:r>
        <w:t>.</w:t>
      </w:r>
    </w:p>
    <w:p w:rsidR="00B0020A" w:rsidRDefault="00BD735B" w:rsidP="00B0020A">
      <w:pPr>
        <w:pStyle w:val="Kop1"/>
      </w:pPr>
      <w:r>
        <w:t>van green deal naar green deal 2.0</w:t>
      </w:r>
    </w:p>
    <w:p w:rsidR="00F6329D" w:rsidRDefault="00470068" w:rsidP="005F094C">
      <w:r>
        <w:t xml:space="preserve">De lopende </w:t>
      </w:r>
      <w:r w:rsidR="002C292E">
        <w:t>G</w:t>
      </w:r>
      <w:r>
        <w:t xml:space="preserve">reen </w:t>
      </w:r>
      <w:r w:rsidR="002C292E">
        <w:t>D</w:t>
      </w:r>
      <w:r>
        <w:t xml:space="preserve">eal heeft tientallen gemeente en zorgaanbieders bij elkaar gebracht met de ambitie voor een gezonde leefomgeving en invulling van </w:t>
      </w:r>
      <w:r w:rsidR="0079397E">
        <w:t xml:space="preserve">de start </w:t>
      </w:r>
      <w:r>
        <w:t>route voor energietransitie en circulair. Bestuurders zorgaanbieders en wethouder vormden de spil. Daarnaast z</w:t>
      </w:r>
      <w:r w:rsidR="002C292E">
        <w:t>ijn MPZ en veel partners in de G</w:t>
      </w:r>
      <w:r>
        <w:t xml:space="preserve">reen </w:t>
      </w:r>
      <w:r w:rsidR="002C292E">
        <w:t>D</w:t>
      </w:r>
      <w:r>
        <w:t>eal actief aan de slag met kennisverspreiding.</w:t>
      </w:r>
      <w:r w:rsidR="00BD735B">
        <w:t xml:space="preserve"> Dit alles is zichtbaar in de sector. Gedurende de dealperiode is ook de wereld veranderd en duurzaamheid hoog op de agenda gekomen. Beide ontwikkelingen hebben geleid tot de gesprekken met alle partijen voor de Green Deal 2.0. </w:t>
      </w:r>
    </w:p>
    <w:p w:rsidR="00470068" w:rsidRDefault="00470068" w:rsidP="005F094C">
      <w:r>
        <w:t xml:space="preserve">Voor de </w:t>
      </w:r>
      <w:r w:rsidR="00BD735B">
        <w:t>G</w:t>
      </w:r>
      <w:r>
        <w:t xml:space="preserve">reen </w:t>
      </w:r>
      <w:r w:rsidR="00BD735B">
        <w:t>D</w:t>
      </w:r>
      <w:r>
        <w:t xml:space="preserve">eal </w:t>
      </w:r>
      <w:r w:rsidR="00BD735B">
        <w:t>2.0</w:t>
      </w:r>
      <w:r>
        <w:t xml:space="preserve"> wordt de versnelling en verdieping met meer structuur </w:t>
      </w:r>
      <w:r w:rsidR="00D06A2F">
        <w:t>en borging beoogd</w:t>
      </w:r>
      <w:r>
        <w:t xml:space="preserve">. </w:t>
      </w:r>
      <w:r w:rsidR="00D06A2F">
        <w:t>R</w:t>
      </w:r>
      <w:r>
        <w:t xml:space="preserve">egie vanuit zorgbranches, VWS en bestuurders </w:t>
      </w:r>
      <w:r w:rsidR="00D06A2F">
        <w:t xml:space="preserve">van zorgaanbieders </w:t>
      </w:r>
      <w:r>
        <w:t xml:space="preserve">met visie kan daartoe leiden. </w:t>
      </w:r>
    </w:p>
    <w:p w:rsidR="00470068" w:rsidRDefault="00470068" w:rsidP="00470068">
      <w:pPr>
        <w:pStyle w:val="Lijstalinea"/>
        <w:numPr>
          <w:ilvl w:val="0"/>
          <w:numId w:val="9"/>
        </w:numPr>
      </w:pPr>
      <w:r>
        <w:t>Benoemen vraag en aanbod voor duurzaam</w:t>
      </w:r>
      <w:r w:rsidR="00D06A2F">
        <w:t>;</w:t>
      </w:r>
    </w:p>
    <w:p w:rsidR="00470068" w:rsidRDefault="00470068" w:rsidP="00470068">
      <w:pPr>
        <w:pStyle w:val="Lijstalinea"/>
        <w:numPr>
          <w:ilvl w:val="0"/>
          <w:numId w:val="9"/>
        </w:numPr>
      </w:pPr>
      <w:r>
        <w:t>Faciliteren</w:t>
      </w:r>
      <w:r w:rsidR="00D06A2F">
        <w:t>;</w:t>
      </w:r>
    </w:p>
    <w:p w:rsidR="00D06A2F" w:rsidRDefault="00470068" w:rsidP="00470068">
      <w:pPr>
        <w:pStyle w:val="Lijstalinea"/>
        <w:numPr>
          <w:ilvl w:val="0"/>
          <w:numId w:val="9"/>
        </w:numPr>
      </w:pPr>
      <w:r>
        <w:t xml:space="preserve">Regie </w:t>
      </w:r>
      <w:r w:rsidR="00D06A2F">
        <w:t>taken en bekostiging duurzaamheid;</w:t>
      </w:r>
    </w:p>
    <w:p w:rsidR="00470068" w:rsidRDefault="00D06A2F" w:rsidP="00470068">
      <w:pPr>
        <w:pStyle w:val="Lijstalinea"/>
        <w:numPr>
          <w:ilvl w:val="0"/>
          <w:numId w:val="9"/>
        </w:numPr>
      </w:pPr>
      <w:r>
        <w:t>S</w:t>
      </w:r>
      <w:r w:rsidR="00470068">
        <w:t xml:space="preserve">turing </w:t>
      </w:r>
      <w:r>
        <w:t xml:space="preserve">bij </w:t>
      </w:r>
      <w:r w:rsidR="00470068">
        <w:t xml:space="preserve">komende wetgeving </w:t>
      </w:r>
      <w:r>
        <w:t>voor effectiviteit.</w:t>
      </w:r>
    </w:p>
    <w:p w:rsidR="00470068" w:rsidRDefault="00470068" w:rsidP="00470068">
      <w:r>
        <w:t xml:space="preserve">De komende jaren vraagt dit </w:t>
      </w:r>
      <w:r w:rsidR="00D06A2F">
        <w:t xml:space="preserve">in de sector </w:t>
      </w:r>
      <w:r>
        <w:t>om het ontsluiten van kennis en het uitwerken van extra kennis en instrumenten.</w:t>
      </w:r>
      <w:r w:rsidRPr="000054DC">
        <w:t xml:space="preserve"> </w:t>
      </w:r>
      <w:r>
        <w:t xml:space="preserve">Brancheorganisaties in de zorg NFU, NVZ, </w:t>
      </w:r>
      <w:proofErr w:type="spellStart"/>
      <w:r>
        <w:t>ActiZ</w:t>
      </w:r>
      <w:proofErr w:type="spellEnd"/>
      <w:r>
        <w:t>, GGZ Nederland, VGN, MPZ zijn de spil voor overdracht van kennis. Aangevuld met de vakverenigingen, bijpassende platforms en kennisinstellingen voor de zorg.</w:t>
      </w:r>
    </w:p>
    <w:p w:rsidR="00470068" w:rsidRDefault="00470068" w:rsidP="005F094C">
      <w:r>
        <w:t>Gemeenten hebben hier</w:t>
      </w:r>
      <w:r w:rsidR="00173C87">
        <w:t xml:space="preserve"> aanvullend</w:t>
      </w:r>
      <w:r>
        <w:t xml:space="preserve"> ook een rol als belangrijke stakeholder voor de zorgaanbieders. Zij zijn vaak de vragende partij in de regionale markt voor duurzaamheid. Enerzijds vanuit hun rol als bevoegd gezag, daarnaast vanuit lokaal aanpak voor duurzaamheid. </w:t>
      </w:r>
    </w:p>
    <w:p w:rsidR="00B0020A" w:rsidRDefault="00B0020A" w:rsidP="005F094C"/>
    <w:p w:rsidR="000F21BD" w:rsidRDefault="000F21BD" w:rsidP="000F21BD">
      <w:pPr>
        <w:pStyle w:val="Kop1"/>
      </w:pPr>
      <w:r>
        <w:t>Bijlag</w:t>
      </w:r>
      <w:r w:rsidR="00B0020A">
        <w:t>en</w:t>
      </w:r>
    </w:p>
    <w:p w:rsidR="000F21BD" w:rsidRDefault="00D06A2F" w:rsidP="005F094C">
      <w:r>
        <w:t xml:space="preserve">Het thema waar </w:t>
      </w:r>
      <w:r w:rsidR="00BD735B">
        <w:t xml:space="preserve">in Nederland </w:t>
      </w:r>
      <w:r>
        <w:t>op korte termijn de meeste druk staat is duurzame energie</w:t>
      </w:r>
      <w:r w:rsidR="002C292E">
        <w:t>, van het “aardgas” af</w:t>
      </w:r>
      <w:r>
        <w:t xml:space="preserve"> en CO2 reductie. Hieronder staan daartoe de benodigde maatregelen</w:t>
      </w:r>
      <w:r w:rsidR="00BD735B">
        <w:t xml:space="preserve"> voor het zorgvastgoed</w:t>
      </w:r>
      <w:r>
        <w:t>. Voor diverse type gebouwen (kleinschalige zorgwoning, zorgcomplex,</w:t>
      </w:r>
      <w:r w:rsidR="00BD735B">
        <w:t xml:space="preserve"> dagbesteding, kantoor) </w:t>
      </w:r>
      <w:r>
        <w:t xml:space="preserve">en leeftijdscategorieën voor </w:t>
      </w:r>
      <w:r w:rsidR="00BD735B">
        <w:t xml:space="preserve">de periode van voor </w:t>
      </w:r>
      <w:r>
        <w:t>1980, 1980-2000, en na 2000 zijn uitgewerkte scenario’s als voorbeeld op te stellen. Daarmee krijgt de sector grip op maatregelen</w:t>
      </w:r>
      <w:r w:rsidR="00BD735B">
        <w:t xml:space="preserve">, kosten en besparingen </w:t>
      </w:r>
      <w:r>
        <w:t xml:space="preserve">en omvang </w:t>
      </w:r>
      <w:r w:rsidR="00BD735B">
        <w:t xml:space="preserve">van het </w:t>
      </w:r>
      <w:r>
        <w:t xml:space="preserve">werk. </w:t>
      </w:r>
    </w:p>
    <w:p w:rsidR="002C292E" w:rsidRDefault="002C292E" w:rsidP="005F094C"/>
    <w:p w:rsidR="008663E4" w:rsidRPr="00173C87" w:rsidRDefault="00E632EA" w:rsidP="00173C87">
      <w:pPr>
        <w:pStyle w:val="Kop2"/>
      </w:pPr>
      <w:r w:rsidRPr="00173C87">
        <w:lastRenderedPageBreak/>
        <w:t>1 Toelichting b</w:t>
      </w:r>
      <w:r w:rsidR="0063543C" w:rsidRPr="00173C87">
        <w:t>e</w:t>
      </w:r>
      <w:r w:rsidR="00D0069C" w:rsidRPr="00173C87">
        <w:t xml:space="preserve">nodigde </w:t>
      </w:r>
      <w:r w:rsidR="0063543C" w:rsidRPr="00173C87">
        <w:t xml:space="preserve">energie </w:t>
      </w:r>
      <w:r w:rsidR="00D0069C" w:rsidRPr="00173C87">
        <w:t>maatregelen</w:t>
      </w:r>
    </w:p>
    <w:p w:rsidR="00D0069C" w:rsidRDefault="00974F38" w:rsidP="00D0069C">
      <w:r>
        <w:t>Op grond van de Milieuwet</w:t>
      </w:r>
      <w:r w:rsidR="0067766C">
        <w:t>geving</w:t>
      </w:r>
      <w:r>
        <w:t xml:space="preserve"> </w:t>
      </w:r>
      <w:r w:rsidR="00BD735B">
        <w:t xml:space="preserve">met de erkende maatregelen energiebesparing* </w:t>
      </w:r>
      <w:r w:rsidR="00D0069C">
        <w:t>zijn</w:t>
      </w:r>
      <w:r w:rsidR="000054DC">
        <w:t xml:space="preserve"> op korte termijn</w:t>
      </w:r>
      <w:r w:rsidR="00D0069C">
        <w:t xml:space="preserve"> </w:t>
      </w:r>
      <w:r w:rsidR="000054DC">
        <w:t xml:space="preserve">de </w:t>
      </w:r>
      <w:r w:rsidR="00D0069C">
        <w:t xml:space="preserve">maatregelen </w:t>
      </w:r>
      <w:r w:rsidR="00826C4E">
        <w:t xml:space="preserve">in bestaande bouw </w:t>
      </w:r>
      <w:r w:rsidR="00D0069C">
        <w:t>om door te voeren</w:t>
      </w:r>
      <w:r w:rsidR="00681EC0">
        <w:t>:</w:t>
      </w:r>
    </w:p>
    <w:p w:rsidR="00D0069C" w:rsidRDefault="00D0069C" w:rsidP="00D0069C">
      <w:pPr>
        <w:pStyle w:val="Lijstalinea"/>
        <w:numPr>
          <w:ilvl w:val="0"/>
          <w:numId w:val="9"/>
        </w:numPr>
      </w:pPr>
      <w:r>
        <w:t>Energiebeheer</w:t>
      </w:r>
    </w:p>
    <w:p w:rsidR="0063543C" w:rsidRDefault="0063543C" w:rsidP="0063543C">
      <w:pPr>
        <w:pStyle w:val="Lijstalinea"/>
        <w:numPr>
          <w:ilvl w:val="0"/>
          <w:numId w:val="9"/>
        </w:numPr>
      </w:pPr>
      <w:r>
        <w:t>Inregelen verwarmingsinstallatie</w:t>
      </w:r>
      <w:r w:rsidR="00BD735B">
        <w:t>s</w:t>
      </w:r>
    </w:p>
    <w:p w:rsidR="000054DC" w:rsidRDefault="000054DC" w:rsidP="000054DC">
      <w:r>
        <w:t>Reken voor effectief energiebeheer en inregelen op jaarlijks 3-5% energiekosten per personeel en hulpmiddelen.</w:t>
      </w:r>
    </w:p>
    <w:p w:rsidR="00D0069C" w:rsidRDefault="00D0069C" w:rsidP="00D0069C">
      <w:pPr>
        <w:pStyle w:val="Lijstalinea"/>
        <w:numPr>
          <w:ilvl w:val="0"/>
          <w:numId w:val="9"/>
        </w:numPr>
      </w:pPr>
      <w:r>
        <w:t>Isoleren</w:t>
      </w:r>
      <w:r w:rsidR="00005ED6">
        <w:t xml:space="preserve">  spouwmuren</w:t>
      </w:r>
    </w:p>
    <w:p w:rsidR="00D0069C" w:rsidRDefault="00D0069C" w:rsidP="00D0069C">
      <w:pPr>
        <w:pStyle w:val="Lijstalinea"/>
        <w:numPr>
          <w:ilvl w:val="0"/>
          <w:numId w:val="9"/>
        </w:numPr>
      </w:pPr>
      <w:r>
        <w:t xml:space="preserve">Efficiënte Led verlichting </w:t>
      </w:r>
    </w:p>
    <w:p w:rsidR="00D0069C" w:rsidRDefault="00D0069C" w:rsidP="00D0069C">
      <w:pPr>
        <w:pStyle w:val="Lijstalinea"/>
        <w:numPr>
          <w:ilvl w:val="0"/>
          <w:numId w:val="9"/>
        </w:numPr>
      </w:pPr>
      <w:r>
        <w:t>Efficiënte motoren voor ventilatie</w:t>
      </w:r>
    </w:p>
    <w:p w:rsidR="00D0069C" w:rsidRDefault="00D0069C" w:rsidP="00D0069C">
      <w:pPr>
        <w:pStyle w:val="Lijstalinea"/>
        <w:numPr>
          <w:ilvl w:val="0"/>
          <w:numId w:val="9"/>
        </w:numPr>
      </w:pPr>
      <w:r>
        <w:t>Warmteterugwinning op mechanische ventilatie</w:t>
      </w:r>
    </w:p>
    <w:p w:rsidR="00D0069C" w:rsidRDefault="00D0069C" w:rsidP="00D0069C">
      <w:r>
        <w:t xml:space="preserve">Voor de stap naar </w:t>
      </w:r>
      <w:r w:rsidR="00BD735B">
        <w:t>aardgas</w:t>
      </w:r>
      <w:r>
        <w:t>vrij en klimaatneutraal kom</w:t>
      </w:r>
      <w:r w:rsidR="00BD735B">
        <w:t>en</w:t>
      </w:r>
      <w:r>
        <w:t xml:space="preserve"> daar</w:t>
      </w:r>
      <w:r w:rsidR="0067766C">
        <w:t xml:space="preserve"> </w:t>
      </w:r>
      <w:r w:rsidR="000054DC">
        <w:t>bovenwettelijk</w:t>
      </w:r>
      <w:r w:rsidR="00BD735B">
        <w:t xml:space="preserve">e maatregelen </w:t>
      </w:r>
      <w:r>
        <w:t>bij</w:t>
      </w:r>
      <w:r w:rsidR="0067766C">
        <w:t>:</w:t>
      </w:r>
    </w:p>
    <w:p w:rsidR="00D0069C" w:rsidRDefault="00D0069C" w:rsidP="00D0069C">
      <w:pPr>
        <w:pStyle w:val="Lijstalinea"/>
        <w:numPr>
          <w:ilvl w:val="0"/>
          <w:numId w:val="9"/>
        </w:numPr>
      </w:pPr>
      <w:r>
        <w:t xml:space="preserve">PV </w:t>
      </w:r>
      <w:r w:rsidR="0063543C">
        <w:t>zonne</w:t>
      </w:r>
      <w:r>
        <w:t>panelen</w:t>
      </w:r>
    </w:p>
    <w:p w:rsidR="00D0069C" w:rsidRDefault="0067766C" w:rsidP="00D0069C">
      <w:pPr>
        <w:pStyle w:val="Lijstalinea"/>
        <w:numPr>
          <w:ilvl w:val="0"/>
          <w:numId w:val="9"/>
        </w:numPr>
      </w:pPr>
      <w:r>
        <w:t xml:space="preserve">Inductie </w:t>
      </w:r>
      <w:r w:rsidR="00D0069C">
        <w:t>koken</w:t>
      </w:r>
      <w:r>
        <w:t xml:space="preserve"> i.p.v. op gas</w:t>
      </w:r>
    </w:p>
    <w:p w:rsidR="00D0069C" w:rsidRDefault="00D0069C" w:rsidP="00D0069C">
      <w:pPr>
        <w:pStyle w:val="Lijstalinea"/>
        <w:numPr>
          <w:ilvl w:val="0"/>
          <w:numId w:val="9"/>
        </w:numPr>
      </w:pPr>
      <w:r>
        <w:t xml:space="preserve">Fossielvrij verwarming (vanuit een </w:t>
      </w:r>
      <w:r w:rsidR="0063543C">
        <w:t xml:space="preserve">duurzaam </w:t>
      </w:r>
      <w:r>
        <w:t>warmtenet, warmtepompen of elektrisch)</w:t>
      </w:r>
    </w:p>
    <w:p w:rsidR="00D0069C" w:rsidRDefault="0063543C" w:rsidP="00D0069C">
      <w:pPr>
        <w:pStyle w:val="Lijstalinea"/>
        <w:numPr>
          <w:ilvl w:val="0"/>
          <w:numId w:val="9"/>
        </w:numPr>
      </w:pPr>
      <w:r>
        <w:t>Elektrisch personen</w:t>
      </w:r>
      <w:r w:rsidR="00D0069C">
        <w:t xml:space="preserve">vervoer </w:t>
      </w:r>
    </w:p>
    <w:p w:rsidR="00005ED6" w:rsidRDefault="00005ED6" w:rsidP="00005ED6">
      <w:pPr>
        <w:pStyle w:val="Lijstalinea"/>
        <w:numPr>
          <w:ilvl w:val="0"/>
          <w:numId w:val="9"/>
        </w:numPr>
      </w:pPr>
      <w:r>
        <w:t xml:space="preserve">Isoleren dak, </w:t>
      </w:r>
      <w:r w:rsidR="00BD735B">
        <w:t xml:space="preserve">vloer, </w:t>
      </w:r>
      <w:r>
        <w:t>muren en ramen*</w:t>
      </w:r>
    </w:p>
    <w:p w:rsidR="006A5068" w:rsidRDefault="006A5068" w:rsidP="00D0069C">
      <w:pPr>
        <w:pStyle w:val="Lijstalinea"/>
        <w:numPr>
          <w:ilvl w:val="0"/>
          <w:numId w:val="9"/>
        </w:numPr>
      </w:pPr>
      <w:r>
        <w:t>Inko</w:t>
      </w:r>
      <w:r w:rsidR="0063543C">
        <w:t>o</w:t>
      </w:r>
      <w:r>
        <w:t>p duurzame energie</w:t>
      </w:r>
    </w:p>
    <w:p w:rsidR="00005ED6" w:rsidRDefault="00005ED6" w:rsidP="00005ED6">
      <w:r>
        <w:t>* isoleren dak, muren, deuren en ramen zijn wettelijk erkende maatregelen</w:t>
      </w:r>
      <w:r w:rsidR="00BD735B">
        <w:t xml:space="preserve"> </w:t>
      </w:r>
      <w:proofErr w:type="spellStart"/>
      <w:r w:rsidR="00BD735B">
        <w:t>energiebesparen</w:t>
      </w:r>
      <w:proofErr w:type="spellEnd"/>
      <w:r w:rsidR="00833B57">
        <w:t xml:space="preserve"> om uit te voeren</w:t>
      </w:r>
      <w:r>
        <w:t xml:space="preserve">. In de praktijk </w:t>
      </w:r>
      <w:r w:rsidR="00CF10DF">
        <w:t xml:space="preserve">zijn </w:t>
      </w:r>
      <w:r>
        <w:t xml:space="preserve">er </w:t>
      </w:r>
      <w:r w:rsidR="000054DC">
        <w:t xml:space="preserve">echter </w:t>
      </w:r>
      <w:r>
        <w:t xml:space="preserve">geen/nauwelijks natuurlijke momenten waarop die maatregelen zich </w:t>
      </w:r>
      <w:r w:rsidR="00833B57">
        <w:t xml:space="preserve">binnen 5 jaar </w:t>
      </w:r>
      <w:r>
        <w:t>terugverdienen</w:t>
      </w:r>
      <w:r w:rsidR="00833B57">
        <w:t>, en de wet van toepassing is</w:t>
      </w:r>
      <w:r>
        <w:t xml:space="preserve">. </w:t>
      </w:r>
      <w:r w:rsidR="00833B57">
        <w:t>Men kan ze daarom ook zien als zinvolle bovenwettelijke maatregelen met een terugverdientijd van 5-7 jaar.</w:t>
      </w:r>
    </w:p>
    <w:p w:rsidR="0063543C" w:rsidRDefault="0063543C" w:rsidP="0063543C">
      <w:r>
        <w:t xml:space="preserve">De komende </w:t>
      </w:r>
      <w:r w:rsidR="00833B57">
        <w:t xml:space="preserve">jaren </w:t>
      </w:r>
      <w:r>
        <w:t xml:space="preserve">worden innovaties verwacht die energiebesparing en duurzame energie </w:t>
      </w:r>
      <w:r w:rsidR="00681EC0">
        <w:t xml:space="preserve">met bijv. </w:t>
      </w:r>
      <w:r w:rsidR="00665426">
        <w:t>energiebeheer</w:t>
      </w:r>
      <w:r w:rsidR="00681EC0">
        <w:t xml:space="preserve"> op afstand, na</w:t>
      </w:r>
      <w:r w:rsidR="0067766C">
        <w:t>-i</w:t>
      </w:r>
      <w:r w:rsidR="00681EC0">
        <w:t xml:space="preserve">soleren, warmtepompen, PV-panelen </w:t>
      </w:r>
      <w:r w:rsidR="00BA6991">
        <w:t xml:space="preserve">voor de zorg </w:t>
      </w:r>
      <w:r>
        <w:t xml:space="preserve">goedkoper </w:t>
      </w:r>
      <w:r w:rsidR="00833B57">
        <w:t xml:space="preserve">en makkelijker </w:t>
      </w:r>
      <w:r>
        <w:t>maken</w:t>
      </w:r>
      <w:r w:rsidR="00BA6991">
        <w:t xml:space="preserve">. Ook aan het ontsluiten van de benodigde kennis wordt gewerkt. </w:t>
      </w:r>
      <w:r w:rsidR="00833B57">
        <w:t xml:space="preserve">Omdat er veel te doen is en om de juiste ervaring in huis te halen is het zaak nu te beginnen. </w:t>
      </w:r>
    </w:p>
    <w:p w:rsidR="00826C4E" w:rsidRDefault="00826C4E" w:rsidP="0063543C">
      <w:r>
        <w:t xml:space="preserve">Bij nieuwbouw is veel mogelijk. Om te zorgen dat dat ook gebeurd moet de norm </w:t>
      </w:r>
      <w:r w:rsidRPr="000054DC">
        <w:rPr>
          <w:b/>
        </w:rPr>
        <w:t>energieneutraal</w:t>
      </w:r>
      <w:r>
        <w:t xml:space="preserve"> bouwen worden. Dat kan met: warmtepomp en LTV, </w:t>
      </w:r>
      <w:proofErr w:type="spellStart"/>
      <w:r>
        <w:t>drielaagsglas</w:t>
      </w:r>
      <w:proofErr w:type="spellEnd"/>
      <w:r>
        <w:t xml:space="preserve">, WTW op douchewater, WTW ventilatielucht, PV-zonnepanelen en goede vloer, muur en dakisolatie. </w:t>
      </w:r>
    </w:p>
    <w:p w:rsidR="00901D9E" w:rsidRDefault="00901D9E" w:rsidP="00C611E4"/>
    <w:p w:rsidR="000054DC" w:rsidRDefault="000054DC" w:rsidP="00173C87">
      <w:pPr>
        <w:pStyle w:val="Kop2"/>
      </w:pPr>
      <w:r>
        <w:lastRenderedPageBreak/>
        <w:t xml:space="preserve">keurmerk duurzame bedrijfsvoering </w:t>
      </w:r>
    </w:p>
    <w:p w:rsidR="00B771BF" w:rsidRDefault="000054DC" w:rsidP="001A6878">
      <w:r>
        <w:t xml:space="preserve">Momenteel hebben 40 organisaties een </w:t>
      </w:r>
      <w:r w:rsidR="00A61FB3">
        <w:t>keurmerk duurzame bedrijfsvoering</w:t>
      </w:r>
      <w:r>
        <w:t xml:space="preserve"> en zijn circa 50 organisaties daarheen op weg.</w:t>
      </w:r>
    </w:p>
    <w:p w:rsidR="00B771BF" w:rsidRPr="00B771BF" w:rsidRDefault="00A15730" w:rsidP="00B771BF">
      <w:pPr>
        <w:spacing w:after="0" w:line="240" w:lineRule="auto"/>
        <w:rPr>
          <w:b/>
        </w:rPr>
      </w:pPr>
      <w:r>
        <w:rPr>
          <w:b/>
        </w:rPr>
        <w:t>I</w:t>
      </w:r>
      <w:r w:rsidR="007458AD">
        <w:rPr>
          <w:b/>
        </w:rPr>
        <w:t xml:space="preserve">nstellingen </w:t>
      </w:r>
      <w:r w:rsidR="00D06A2F">
        <w:rPr>
          <w:b/>
        </w:rPr>
        <w:t xml:space="preserve">(Care) </w:t>
      </w:r>
      <w:r w:rsidR="007458AD">
        <w:rPr>
          <w:b/>
        </w:rPr>
        <w:t xml:space="preserve">met </w:t>
      </w:r>
      <w:r w:rsidR="00B771BF" w:rsidRPr="00B771BF">
        <w:rPr>
          <w:b/>
        </w:rPr>
        <w:t>Milieu</w:t>
      </w:r>
      <w:r w:rsidR="007458AD">
        <w:rPr>
          <w:b/>
        </w:rPr>
        <w:t>thermometer Zorg keurmerk</w:t>
      </w:r>
      <w:r w:rsidR="00982B5E">
        <w:rPr>
          <w:b/>
        </w:rPr>
        <w:tab/>
      </w:r>
      <w:r w:rsidR="00982B5E">
        <w:rPr>
          <w:b/>
        </w:rPr>
        <w:tab/>
      </w:r>
    </w:p>
    <w:p w:rsidR="00B771BF" w:rsidRDefault="00B771BF" w:rsidP="00B771BF">
      <w:pPr>
        <w:spacing w:after="0" w:line="240" w:lineRule="auto"/>
      </w:pPr>
      <w:r>
        <w:t>•</w:t>
      </w:r>
      <w:r>
        <w:tab/>
      </w:r>
      <w:proofErr w:type="spellStart"/>
      <w:r>
        <w:t>Amsta</w:t>
      </w:r>
      <w:proofErr w:type="spellEnd"/>
      <w:r>
        <w:t xml:space="preserve"> </w:t>
      </w:r>
      <w:r w:rsidR="00982B5E">
        <w:tab/>
      </w:r>
      <w:r w:rsidR="00982B5E">
        <w:tab/>
      </w:r>
      <w:r w:rsidR="00982B5E">
        <w:tab/>
      </w:r>
      <w:r w:rsidR="00982B5E">
        <w:tab/>
      </w:r>
      <w:r w:rsidR="00982B5E">
        <w:tab/>
      </w:r>
      <w:r w:rsidR="00982B5E">
        <w:tab/>
      </w:r>
      <w:r w:rsidR="00982B5E">
        <w:tab/>
        <w:t>Green Deal Zorg Amsterdam</w:t>
      </w:r>
    </w:p>
    <w:p w:rsidR="00B771BF" w:rsidRDefault="00B771BF" w:rsidP="00B771BF">
      <w:pPr>
        <w:spacing w:after="0" w:line="240" w:lineRule="auto"/>
      </w:pPr>
      <w:r>
        <w:t>•</w:t>
      </w:r>
      <w:r>
        <w:tab/>
      </w:r>
      <w:proofErr w:type="spellStart"/>
      <w:r>
        <w:t>Cordaan</w:t>
      </w:r>
      <w:proofErr w:type="spellEnd"/>
      <w:r w:rsidR="00982B5E">
        <w:tab/>
      </w:r>
      <w:r w:rsidR="00982B5E">
        <w:tab/>
      </w:r>
      <w:r w:rsidR="00982B5E">
        <w:tab/>
      </w:r>
      <w:r w:rsidR="00982B5E">
        <w:tab/>
      </w:r>
      <w:r w:rsidR="00982B5E">
        <w:tab/>
      </w:r>
      <w:r w:rsidR="00982B5E">
        <w:tab/>
        <w:t>Green Deal Zorg Amsterdam</w:t>
      </w:r>
    </w:p>
    <w:p w:rsidR="00B771BF" w:rsidRDefault="00B771BF" w:rsidP="00B771BF">
      <w:pPr>
        <w:spacing w:after="0" w:line="240" w:lineRule="auto"/>
      </w:pPr>
      <w:r>
        <w:t>•</w:t>
      </w:r>
      <w:r>
        <w:tab/>
        <w:t>HVO-Querido</w:t>
      </w:r>
      <w:r w:rsidR="00982B5E">
        <w:tab/>
      </w:r>
      <w:r w:rsidR="00982B5E">
        <w:tab/>
      </w:r>
      <w:r w:rsidR="00982B5E">
        <w:tab/>
      </w:r>
      <w:r w:rsidR="00982B5E">
        <w:tab/>
      </w:r>
      <w:r w:rsidR="00982B5E">
        <w:tab/>
      </w:r>
      <w:r w:rsidR="00982B5E">
        <w:tab/>
        <w:t>Green Deal Zorg Amsterdam</w:t>
      </w:r>
    </w:p>
    <w:p w:rsidR="00D06A2F" w:rsidRPr="00D06A2F" w:rsidRDefault="00D06A2F" w:rsidP="00D06A2F">
      <w:pPr>
        <w:spacing w:after="0" w:line="240" w:lineRule="auto"/>
        <w:rPr>
          <w:lang w:val="en-US"/>
        </w:rPr>
      </w:pPr>
      <w:r w:rsidRPr="00D06A2F">
        <w:rPr>
          <w:lang w:val="en-US"/>
        </w:rPr>
        <w:t>•</w:t>
      </w:r>
      <w:r w:rsidRPr="00D06A2F">
        <w:rPr>
          <w:lang w:val="en-US"/>
        </w:rPr>
        <w:tab/>
        <w:t xml:space="preserve">Pro </w:t>
      </w:r>
      <w:proofErr w:type="spellStart"/>
      <w:r w:rsidRPr="00D06A2F">
        <w:rPr>
          <w:lang w:val="en-US"/>
        </w:rPr>
        <w:t>Senectute</w:t>
      </w:r>
      <w:proofErr w:type="spellEnd"/>
      <w:r w:rsidRPr="00D06A2F">
        <w:rPr>
          <w:lang w:val="en-US"/>
        </w:rPr>
        <w:tab/>
      </w:r>
      <w:r w:rsidRPr="00D06A2F">
        <w:rPr>
          <w:lang w:val="en-US"/>
        </w:rPr>
        <w:tab/>
      </w:r>
      <w:r w:rsidRPr="00D06A2F">
        <w:rPr>
          <w:lang w:val="en-US"/>
        </w:rPr>
        <w:tab/>
      </w:r>
      <w:r w:rsidRPr="00D06A2F">
        <w:rPr>
          <w:lang w:val="en-US"/>
        </w:rPr>
        <w:tab/>
      </w:r>
      <w:r w:rsidRPr="00D06A2F">
        <w:rPr>
          <w:lang w:val="en-US"/>
        </w:rPr>
        <w:tab/>
      </w:r>
      <w:r w:rsidRPr="00D06A2F">
        <w:rPr>
          <w:lang w:val="en-US"/>
        </w:rPr>
        <w:tab/>
        <w:t xml:space="preserve">Green Deal </w:t>
      </w:r>
      <w:proofErr w:type="spellStart"/>
      <w:r w:rsidRPr="00D06A2F">
        <w:rPr>
          <w:lang w:val="en-US"/>
        </w:rPr>
        <w:t>Zorg</w:t>
      </w:r>
      <w:proofErr w:type="spellEnd"/>
      <w:r w:rsidRPr="00D06A2F">
        <w:rPr>
          <w:lang w:val="en-US"/>
        </w:rPr>
        <w:t xml:space="preserve"> </w:t>
      </w:r>
      <w:proofErr w:type="spellStart"/>
      <w:r w:rsidRPr="00D06A2F">
        <w:rPr>
          <w:lang w:val="en-US"/>
        </w:rPr>
        <w:t>IJmond</w:t>
      </w:r>
      <w:proofErr w:type="spellEnd"/>
    </w:p>
    <w:p w:rsidR="00B771BF" w:rsidRDefault="00B771BF" w:rsidP="00B771BF">
      <w:pPr>
        <w:spacing w:after="0" w:line="240" w:lineRule="auto"/>
      </w:pPr>
      <w:r>
        <w:t>•</w:t>
      </w:r>
      <w:r>
        <w:tab/>
        <w:t xml:space="preserve">Stichting </w:t>
      </w:r>
      <w:proofErr w:type="spellStart"/>
      <w:r>
        <w:t>Alrijne</w:t>
      </w:r>
      <w:proofErr w:type="spellEnd"/>
      <w:r>
        <w:t xml:space="preserve"> Zorggroep</w:t>
      </w:r>
      <w:r w:rsidR="00982B5E">
        <w:tab/>
      </w:r>
      <w:r w:rsidR="00982B5E">
        <w:tab/>
      </w:r>
      <w:r w:rsidR="00982B5E">
        <w:tab/>
      </w:r>
      <w:r w:rsidR="00982B5E">
        <w:tab/>
      </w:r>
    </w:p>
    <w:p w:rsidR="00B771BF" w:rsidRDefault="00B771BF" w:rsidP="00B771BF">
      <w:pPr>
        <w:spacing w:after="0" w:line="240" w:lineRule="auto"/>
      </w:pPr>
      <w:r>
        <w:t>•</w:t>
      </w:r>
      <w:r>
        <w:tab/>
        <w:t>Surplus</w:t>
      </w:r>
      <w:r w:rsidR="00982B5E">
        <w:tab/>
      </w:r>
      <w:r w:rsidR="00982B5E">
        <w:tab/>
      </w:r>
      <w:r w:rsidR="00982B5E">
        <w:tab/>
      </w:r>
      <w:r w:rsidR="00982B5E">
        <w:tab/>
      </w:r>
      <w:r w:rsidR="00982B5E">
        <w:tab/>
      </w:r>
      <w:r w:rsidR="00982B5E">
        <w:tab/>
      </w:r>
      <w:r w:rsidR="00982B5E">
        <w:tab/>
        <w:t>Green Deal Zorg Breda</w:t>
      </w:r>
    </w:p>
    <w:p w:rsidR="007458AD" w:rsidRDefault="007458AD" w:rsidP="007458AD">
      <w:pPr>
        <w:spacing w:after="0" w:line="240" w:lineRule="auto"/>
      </w:pPr>
      <w:r>
        <w:t>•</w:t>
      </w:r>
      <w:r>
        <w:tab/>
        <w:t>Stichting Van der Hoeven Kliniek</w:t>
      </w:r>
      <w:r w:rsidR="00982B5E">
        <w:tab/>
      </w:r>
      <w:r w:rsidR="00982B5E">
        <w:tab/>
      </w:r>
      <w:r w:rsidR="00982B5E">
        <w:tab/>
        <w:t>Green Deal Zorg Utrecht</w:t>
      </w:r>
    </w:p>
    <w:p w:rsidR="00D06A2F" w:rsidRDefault="00D06A2F" w:rsidP="00D06A2F">
      <w:pPr>
        <w:spacing w:after="0" w:line="240" w:lineRule="auto"/>
      </w:pPr>
      <w:r>
        <w:t>•</w:t>
      </w:r>
      <w:r>
        <w:tab/>
      </w:r>
      <w:proofErr w:type="spellStart"/>
      <w:r>
        <w:t>Viva</w:t>
      </w:r>
      <w:proofErr w:type="spellEnd"/>
      <w:r w:rsidR="00C9317C">
        <w:t>!</w:t>
      </w:r>
      <w:r>
        <w:t xml:space="preserve"> Zorggroep</w:t>
      </w:r>
      <w:r>
        <w:tab/>
      </w:r>
      <w:r>
        <w:tab/>
      </w:r>
      <w:r>
        <w:tab/>
      </w:r>
      <w:r>
        <w:tab/>
      </w:r>
      <w:r>
        <w:tab/>
        <w:t>Green Deal Zorg IJmond</w:t>
      </w:r>
    </w:p>
    <w:p w:rsidR="00A84AA3" w:rsidRDefault="00A84AA3" w:rsidP="00A84AA3">
      <w:pPr>
        <w:spacing w:after="0" w:line="240" w:lineRule="auto"/>
      </w:pPr>
      <w:r>
        <w:t>•</w:t>
      </w:r>
      <w:r>
        <w:tab/>
        <w:t xml:space="preserve">GGZ-Delfland </w:t>
      </w:r>
      <w:r>
        <w:tab/>
      </w:r>
      <w:r>
        <w:tab/>
      </w:r>
      <w:r>
        <w:tab/>
      </w:r>
      <w:r>
        <w:tab/>
      </w:r>
      <w:r>
        <w:tab/>
      </w:r>
      <w:r>
        <w:tab/>
      </w:r>
    </w:p>
    <w:p w:rsidR="00A84AA3" w:rsidRDefault="00A84AA3" w:rsidP="00D06A2F">
      <w:pPr>
        <w:spacing w:after="0" w:line="240" w:lineRule="auto"/>
      </w:pPr>
    </w:p>
    <w:p w:rsidR="00B771BF" w:rsidRDefault="00B771BF" w:rsidP="00B771BF">
      <w:pPr>
        <w:spacing w:after="0" w:line="240" w:lineRule="auto"/>
      </w:pPr>
    </w:p>
    <w:p w:rsidR="001A6878" w:rsidRDefault="001A6878" w:rsidP="00B771BF">
      <w:pPr>
        <w:spacing w:after="0" w:line="240" w:lineRule="auto"/>
      </w:pPr>
    </w:p>
    <w:p w:rsidR="00B771BF" w:rsidRPr="00B771BF" w:rsidRDefault="00B771BF" w:rsidP="00B771BF">
      <w:pPr>
        <w:spacing w:after="0" w:line="240" w:lineRule="auto"/>
        <w:rPr>
          <w:b/>
        </w:rPr>
      </w:pPr>
      <w:r w:rsidRPr="00B771BF">
        <w:rPr>
          <w:b/>
        </w:rPr>
        <w:t xml:space="preserve">Instellingen </w:t>
      </w:r>
      <w:r w:rsidR="00A15730">
        <w:rPr>
          <w:b/>
        </w:rPr>
        <w:t>(</w:t>
      </w:r>
      <w:proofErr w:type="spellStart"/>
      <w:r w:rsidR="00D06A2F">
        <w:rPr>
          <w:b/>
        </w:rPr>
        <w:t>GG</w:t>
      </w:r>
      <w:r w:rsidR="00A15730">
        <w:rPr>
          <w:b/>
        </w:rPr>
        <w:t>z</w:t>
      </w:r>
      <w:proofErr w:type="spellEnd"/>
      <w:r w:rsidR="00D06A2F">
        <w:rPr>
          <w:b/>
        </w:rPr>
        <w:t>, GZ</w:t>
      </w:r>
      <w:r w:rsidR="00A15730">
        <w:rPr>
          <w:b/>
        </w:rPr>
        <w:t xml:space="preserve"> en </w:t>
      </w:r>
      <w:r w:rsidR="00D06A2F">
        <w:rPr>
          <w:b/>
        </w:rPr>
        <w:t>VVT</w:t>
      </w:r>
      <w:r w:rsidR="00A15730">
        <w:rPr>
          <w:b/>
        </w:rPr>
        <w:t xml:space="preserve">) in 2018 </w:t>
      </w:r>
      <w:r w:rsidRPr="00B771BF">
        <w:rPr>
          <w:b/>
        </w:rPr>
        <w:t>werkend aan Milieuthermometer keurmerk</w:t>
      </w:r>
    </w:p>
    <w:p w:rsidR="00B771BF" w:rsidRDefault="00B771BF" w:rsidP="00B771BF">
      <w:pPr>
        <w:spacing w:after="0" w:line="240" w:lineRule="auto"/>
      </w:pPr>
      <w:r>
        <w:t>•</w:t>
      </w:r>
      <w:r>
        <w:tab/>
        <w:t>Amarant Groep</w:t>
      </w:r>
      <w:r w:rsidR="00275CFF">
        <w:tab/>
      </w:r>
      <w:r w:rsidR="00275CFF">
        <w:tab/>
      </w:r>
      <w:r w:rsidR="00275CFF">
        <w:tab/>
      </w:r>
      <w:r w:rsidR="00275CFF">
        <w:tab/>
      </w:r>
      <w:r w:rsidR="00275CFF">
        <w:tab/>
      </w:r>
      <w:r w:rsidR="00275CFF">
        <w:tab/>
        <w:t>Green Deal Hart van Brabant</w:t>
      </w:r>
    </w:p>
    <w:p w:rsidR="00B771BF" w:rsidRDefault="00B771BF" w:rsidP="00B771BF">
      <w:pPr>
        <w:spacing w:after="0" w:line="240" w:lineRule="auto"/>
      </w:pPr>
      <w:r>
        <w:t>•</w:t>
      </w:r>
      <w:r>
        <w:tab/>
        <w:t>Stichting ‘s Heeren Loo Zorggroep</w:t>
      </w:r>
      <w:r w:rsidR="00F5502D" w:rsidRPr="00F5502D">
        <w:t xml:space="preserve"> </w:t>
      </w:r>
      <w:r w:rsidR="00F5502D">
        <w:tab/>
      </w:r>
      <w:r w:rsidR="00F5502D">
        <w:tab/>
      </w:r>
      <w:r w:rsidR="00F5502D">
        <w:tab/>
        <w:t>Green Deal Zorg Apeldoorn</w:t>
      </w:r>
      <w:r w:rsidR="001A6878">
        <w:t xml:space="preserve"> </w:t>
      </w:r>
    </w:p>
    <w:p w:rsidR="00F5502D" w:rsidRDefault="00F5502D" w:rsidP="00F5502D">
      <w:pPr>
        <w:spacing w:after="0" w:line="240" w:lineRule="auto"/>
      </w:pPr>
      <w:r>
        <w:t>•</w:t>
      </w:r>
      <w:r>
        <w:tab/>
        <w:t>Stichting ‘s Heeren Loo Zorggroep</w:t>
      </w:r>
      <w:r w:rsidRPr="00F5502D">
        <w:t xml:space="preserve"> </w:t>
      </w:r>
      <w:r>
        <w:tab/>
      </w:r>
      <w:r>
        <w:tab/>
      </w:r>
      <w:r>
        <w:tab/>
        <w:t xml:space="preserve">Green Deal Zorg West Holland </w:t>
      </w:r>
    </w:p>
    <w:p w:rsidR="00B771BF" w:rsidRDefault="00B771BF" w:rsidP="00B771BF">
      <w:pPr>
        <w:spacing w:after="0" w:line="240" w:lineRule="auto"/>
      </w:pPr>
      <w:r>
        <w:t>•</w:t>
      </w:r>
      <w:r>
        <w:tab/>
        <w:t>Amstelring</w:t>
      </w:r>
      <w:r w:rsidR="00982B5E">
        <w:tab/>
      </w:r>
      <w:r w:rsidR="00982B5E">
        <w:tab/>
      </w:r>
      <w:r w:rsidR="00982B5E">
        <w:tab/>
      </w:r>
      <w:r w:rsidR="00982B5E">
        <w:tab/>
      </w:r>
      <w:r w:rsidR="00982B5E">
        <w:tab/>
      </w:r>
      <w:r w:rsidR="00982B5E">
        <w:tab/>
        <w:t>Green Deal Zorg Amsterdam</w:t>
      </w:r>
    </w:p>
    <w:p w:rsidR="00B771BF" w:rsidRDefault="00B771BF" w:rsidP="00B771BF">
      <w:pPr>
        <w:spacing w:after="0" w:line="240" w:lineRule="auto"/>
      </w:pPr>
      <w:r>
        <w:t>•</w:t>
      </w:r>
      <w:r>
        <w:tab/>
        <w:t>Archipel Zorggroep</w:t>
      </w:r>
      <w:r w:rsidR="00275CFF" w:rsidRPr="00275CFF">
        <w:t xml:space="preserve"> </w:t>
      </w:r>
      <w:r w:rsidR="00275CFF">
        <w:tab/>
      </w:r>
      <w:r w:rsidR="00275CFF">
        <w:tab/>
      </w:r>
      <w:r w:rsidR="00275CFF">
        <w:tab/>
      </w:r>
      <w:r w:rsidR="00275CFF">
        <w:tab/>
      </w:r>
      <w:r w:rsidR="00275CFF">
        <w:tab/>
        <w:t>Green Deal Zorg Eindhoven</w:t>
      </w:r>
    </w:p>
    <w:p w:rsidR="00B771BF" w:rsidRDefault="00B771BF" w:rsidP="00B771BF">
      <w:pPr>
        <w:spacing w:after="0" w:line="240" w:lineRule="auto"/>
      </w:pPr>
      <w:r>
        <w:t>•</w:t>
      </w:r>
      <w:r>
        <w:tab/>
        <w:t>Argos Zorggroep</w:t>
      </w:r>
      <w:r w:rsidR="00982B5E">
        <w:tab/>
      </w:r>
      <w:r w:rsidR="00982B5E">
        <w:tab/>
      </w:r>
      <w:r w:rsidR="00982B5E">
        <w:tab/>
      </w:r>
      <w:r w:rsidR="00982B5E">
        <w:tab/>
      </w:r>
      <w:r w:rsidR="00982B5E">
        <w:tab/>
      </w:r>
    </w:p>
    <w:p w:rsidR="00B771BF" w:rsidRDefault="00B771BF" w:rsidP="00B771BF">
      <w:pPr>
        <w:spacing w:after="0" w:line="240" w:lineRule="auto"/>
      </w:pPr>
      <w:r>
        <w:t>•</w:t>
      </w:r>
      <w:r>
        <w:tab/>
        <w:t>Atlant Zorggroep</w:t>
      </w:r>
      <w:r w:rsidR="00982B5E">
        <w:tab/>
      </w:r>
      <w:r w:rsidR="00982B5E">
        <w:tab/>
      </w:r>
      <w:r w:rsidR="00982B5E">
        <w:tab/>
      </w:r>
      <w:r w:rsidR="00982B5E">
        <w:tab/>
      </w:r>
      <w:r w:rsidR="00982B5E">
        <w:tab/>
        <w:t>Green Deal Zorg Apeldoorn</w:t>
      </w:r>
    </w:p>
    <w:p w:rsidR="00B771BF" w:rsidRDefault="00B771BF" w:rsidP="00B771BF">
      <w:pPr>
        <w:spacing w:after="0" w:line="240" w:lineRule="auto"/>
      </w:pPr>
      <w:r>
        <w:t>•</w:t>
      </w:r>
      <w:r>
        <w:tab/>
        <w:t>Breedonk</w:t>
      </w:r>
      <w:r w:rsidR="00746282">
        <w:tab/>
      </w:r>
      <w:r w:rsidR="00746282">
        <w:tab/>
      </w:r>
      <w:r w:rsidR="00746282">
        <w:tab/>
      </w:r>
      <w:r w:rsidR="00746282">
        <w:tab/>
      </w:r>
      <w:r w:rsidR="00746282">
        <w:tab/>
      </w:r>
      <w:r w:rsidR="00746282">
        <w:tab/>
        <w:t>Green Deal Zorg Breda</w:t>
      </w:r>
    </w:p>
    <w:p w:rsidR="00B771BF" w:rsidRPr="00372F5E" w:rsidRDefault="00D06A2F" w:rsidP="00D06A2F">
      <w:pPr>
        <w:spacing w:after="0" w:line="240" w:lineRule="auto"/>
      </w:pPr>
      <w:r w:rsidRPr="00BD735B">
        <w:t>•</w:t>
      </w:r>
      <w:r w:rsidRPr="00BD735B">
        <w:tab/>
        <w:t>Curium LUMC</w:t>
      </w:r>
      <w:r w:rsidRPr="00BD735B">
        <w:tab/>
      </w:r>
      <w:r w:rsidRPr="00BD735B">
        <w:tab/>
      </w:r>
      <w:r w:rsidRPr="00BD735B">
        <w:tab/>
      </w:r>
      <w:r w:rsidRPr="00BD735B">
        <w:tab/>
      </w:r>
      <w:r w:rsidRPr="00BD735B">
        <w:tab/>
      </w:r>
      <w:r w:rsidRPr="00BD735B">
        <w:tab/>
        <w:t>Green Deal Zorg West Holland</w:t>
      </w:r>
    </w:p>
    <w:p w:rsidR="00B771BF" w:rsidRDefault="00B771BF" w:rsidP="00B771BF">
      <w:pPr>
        <w:spacing w:after="0" w:line="240" w:lineRule="auto"/>
      </w:pPr>
      <w:r>
        <w:t>•</w:t>
      </w:r>
      <w:r>
        <w:tab/>
        <w:t>De Goede Zorg</w:t>
      </w:r>
      <w:r w:rsidR="00F5502D" w:rsidRPr="00F5502D">
        <w:t xml:space="preserve"> </w:t>
      </w:r>
      <w:r w:rsidR="00F5502D">
        <w:tab/>
      </w:r>
      <w:r w:rsidR="00F5502D">
        <w:tab/>
      </w:r>
      <w:r w:rsidR="00F5502D">
        <w:tab/>
      </w:r>
      <w:r w:rsidR="00F5502D">
        <w:tab/>
      </w:r>
      <w:r w:rsidR="00F5502D">
        <w:tab/>
      </w:r>
      <w:r w:rsidR="00F5502D">
        <w:tab/>
        <w:t>Green Deal Zorg Apeldoorn</w:t>
      </w:r>
    </w:p>
    <w:p w:rsidR="00D06A2F" w:rsidRDefault="00D06A2F" w:rsidP="00D06A2F">
      <w:pPr>
        <w:spacing w:after="0" w:line="240" w:lineRule="auto"/>
      </w:pPr>
      <w:r>
        <w:t>•</w:t>
      </w:r>
      <w:r>
        <w:tab/>
        <w:t>De Rijnhoven</w:t>
      </w:r>
      <w:r w:rsidRPr="00F5502D">
        <w:t xml:space="preserve"> </w:t>
      </w:r>
      <w:r>
        <w:tab/>
      </w:r>
      <w:r>
        <w:tab/>
      </w:r>
      <w:r>
        <w:tab/>
      </w:r>
      <w:r>
        <w:tab/>
      </w:r>
      <w:r>
        <w:tab/>
      </w:r>
      <w:r>
        <w:tab/>
        <w:t>Green Deal Zorg Utrecht</w:t>
      </w:r>
    </w:p>
    <w:p w:rsidR="00B771BF" w:rsidRDefault="00B771BF" w:rsidP="00B771BF">
      <w:pPr>
        <w:spacing w:after="0" w:line="240" w:lineRule="auto"/>
      </w:pPr>
      <w:r>
        <w:t>•</w:t>
      </w:r>
      <w:r>
        <w:tab/>
        <w:t>De Zorgcirkel</w:t>
      </w:r>
      <w:r w:rsidR="007B7F0D">
        <w:tab/>
      </w:r>
      <w:r w:rsidR="007B7F0D">
        <w:tab/>
      </w:r>
      <w:r w:rsidR="007B7F0D">
        <w:tab/>
      </w:r>
      <w:r w:rsidR="007B7F0D">
        <w:tab/>
      </w:r>
      <w:r w:rsidR="007B7F0D">
        <w:tab/>
      </w:r>
      <w:r w:rsidR="007B7F0D">
        <w:tab/>
        <w:t>Green Deal IJmond</w:t>
      </w:r>
    </w:p>
    <w:p w:rsidR="00B771BF" w:rsidRDefault="00B771BF" w:rsidP="00B771BF">
      <w:pPr>
        <w:spacing w:after="0" w:line="240" w:lineRule="auto"/>
      </w:pPr>
      <w:r>
        <w:t>•</w:t>
      </w:r>
      <w:r>
        <w:tab/>
        <w:t>De Zorgmensen</w:t>
      </w:r>
      <w:r w:rsidR="00F5502D">
        <w:tab/>
      </w:r>
      <w:r w:rsidR="00F5502D">
        <w:tab/>
      </w:r>
      <w:r w:rsidR="00F5502D">
        <w:tab/>
      </w:r>
      <w:r w:rsidR="00F5502D">
        <w:tab/>
      </w:r>
      <w:r w:rsidR="00F5502D">
        <w:tab/>
      </w:r>
      <w:r w:rsidR="00F5502D">
        <w:tab/>
        <w:t>Green Deal Zorg Apeldoorn</w:t>
      </w:r>
    </w:p>
    <w:p w:rsidR="007B7F0D" w:rsidRDefault="00B771BF" w:rsidP="007B7F0D">
      <w:pPr>
        <w:spacing w:after="0" w:line="240" w:lineRule="auto"/>
      </w:pPr>
      <w:r>
        <w:t>•</w:t>
      </w:r>
      <w:r>
        <w:tab/>
      </w:r>
      <w:r w:rsidR="007B7F0D">
        <w:t>Hartekamp Groep</w:t>
      </w:r>
      <w:r w:rsidR="007B7F0D">
        <w:tab/>
      </w:r>
      <w:r w:rsidR="007B7F0D">
        <w:tab/>
      </w:r>
      <w:r w:rsidR="007B7F0D">
        <w:tab/>
      </w:r>
      <w:r w:rsidR="007B7F0D">
        <w:tab/>
      </w:r>
      <w:r w:rsidR="007B7F0D">
        <w:tab/>
        <w:t>Green Deal Zorg IJmond</w:t>
      </w:r>
    </w:p>
    <w:p w:rsidR="00B771BF" w:rsidRDefault="007B7F0D" w:rsidP="007B7F0D">
      <w:pPr>
        <w:spacing w:after="0" w:line="240" w:lineRule="auto"/>
      </w:pPr>
      <w:r>
        <w:tab/>
      </w:r>
      <w:r w:rsidR="00B771BF">
        <w:t>Het Laar</w:t>
      </w:r>
      <w:r w:rsidR="00275CFF" w:rsidRPr="00275CFF">
        <w:t xml:space="preserve"> </w:t>
      </w:r>
      <w:r w:rsidR="00275CFF">
        <w:tab/>
      </w:r>
      <w:r w:rsidR="00275CFF">
        <w:tab/>
      </w:r>
      <w:r w:rsidR="00275CFF">
        <w:tab/>
      </w:r>
      <w:r w:rsidR="00275CFF">
        <w:tab/>
      </w:r>
      <w:r w:rsidR="00275CFF">
        <w:tab/>
      </w:r>
      <w:r w:rsidR="00275CFF">
        <w:tab/>
        <w:t>Green Deal Hart van Brabant</w:t>
      </w:r>
    </w:p>
    <w:p w:rsidR="00B771BF" w:rsidRDefault="00B771BF" w:rsidP="00B771BF">
      <w:pPr>
        <w:spacing w:after="0" w:line="240" w:lineRule="auto"/>
      </w:pPr>
      <w:r>
        <w:t>•</w:t>
      </w:r>
      <w:r>
        <w:tab/>
        <w:t>Kompaan en De Bocht</w:t>
      </w:r>
      <w:r w:rsidR="00275CFF">
        <w:tab/>
      </w:r>
      <w:r w:rsidR="00275CFF">
        <w:tab/>
      </w:r>
      <w:r w:rsidR="00275CFF">
        <w:tab/>
      </w:r>
      <w:r w:rsidR="00275CFF">
        <w:tab/>
      </w:r>
      <w:r w:rsidR="00275CFF">
        <w:tab/>
        <w:t>Green Deal Hart van Brabant</w:t>
      </w:r>
    </w:p>
    <w:p w:rsidR="00B771BF" w:rsidRDefault="00B771BF" w:rsidP="00B771BF">
      <w:pPr>
        <w:spacing w:after="0" w:line="240" w:lineRule="auto"/>
      </w:pPr>
      <w:r>
        <w:t>•</w:t>
      </w:r>
      <w:r>
        <w:tab/>
      </w:r>
      <w:proofErr w:type="spellStart"/>
      <w:r>
        <w:t>Leystroom</w:t>
      </w:r>
      <w:proofErr w:type="spellEnd"/>
      <w:r w:rsidR="00746282">
        <w:tab/>
      </w:r>
      <w:r w:rsidR="00746282">
        <w:tab/>
      </w:r>
      <w:r w:rsidR="00746282">
        <w:tab/>
      </w:r>
      <w:r w:rsidR="00746282">
        <w:tab/>
      </w:r>
      <w:r w:rsidR="00746282">
        <w:tab/>
      </w:r>
      <w:r w:rsidR="00746282">
        <w:tab/>
        <w:t>Green Deal Zorg Breda</w:t>
      </w:r>
    </w:p>
    <w:p w:rsidR="00B771BF" w:rsidRDefault="00B771BF" w:rsidP="00B771BF">
      <w:pPr>
        <w:spacing w:after="0" w:line="240" w:lineRule="auto"/>
      </w:pPr>
      <w:r>
        <w:t>•</w:t>
      </w:r>
      <w:r>
        <w:tab/>
        <w:t>Maasduinen</w:t>
      </w:r>
      <w:r w:rsidR="00275CFF">
        <w:tab/>
      </w:r>
      <w:r w:rsidR="00275CFF">
        <w:tab/>
      </w:r>
      <w:r w:rsidR="00275CFF">
        <w:tab/>
      </w:r>
      <w:r w:rsidR="00275CFF">
        <w:tab/>
      </w:r>
      <w:r w:rsidR="00275CFF">
        <w:tab/>
      </w:r>
      <w:r w:rsidR="00275CFF">
        <w:tab/>
        <w:t>Green Deal Hart van Brabant</w:t>
      </w:r>
    </w:p>
    <w:p w:rsidR="00041364" w:rsidRDefault="00041364" w:rsidP="00041364">
      <w:pPr>
        <w:spacing w:after="0" w:line="240" w:lineRule="auto"/>
      </w:pPr>
      <w:r>
        <w:t>•</w:t>
      </w:r>
      <w:r>
        <w:tab/>
        <w:t>Magenta zorg</w:t>
      </w:r>
      <w:r>
        <w:tab/>
      </w:r>
      <w:r>
        <w:tab/>
      </w:r>
      <w:r>
        <w:tab/>
      </w:r>
      <w:r>
        <w:tab/>
      </w:r>
      <w:r>
        <w:tab/>
      </w:r>
      <w:r>
        <w:tab/>
      </w:r>
    </w:p>
    <w:p w:rsidR="00B771BF" w:rsidRDefault="00B771BF" w:rsidP="00B771BF">
      <w:pPr>
        <w:spacing w:after="0" w:line="240" w:lineRule="auto"/>
      </w:pPr>
      <w:r>
        <w:t>•</w:t>
      </w:r>
      <w:r>
        <w:tab/>
      </w:r>
      <w:proofErr w:type="spellStart"/>
      <w:r>
        <w:t>Pluryn</w:t>
      </w:r>
      <w:proofErr w:type="spellEnd"/>
      <w:r w:rsidR="00F5502D" w:rsidRPr="00F5502D">
        <w:t xml:space="preserve"> </w:t>
      </w:r>
      <w:r w:rsidR="00F5502D">
        <w:tab/>
      </w:r>
      <w:r w:rsidR="00F5502D">
        <w:tab/>
      </w:r>
      <w:r w:rsidR="00F5502D">
        <w:tab/>
      </w:r>
      <w:r w:rsidR="00F5502D">
        <w:tab/>
      </w:r>
      <w:r w:rsidR="00F5502D">
        <w:tab/>
      </w:r>
      <w:r w:rsidR="00F5502D">
        <w:tab/>
      </w:r>
      <w:r w:rsidR="00F5502D">
        <w:tab/>
        <w:t>Green Deal Zorg Apeldoorn</w:t>
      </w:r>
    </w:p>
    <w:p w:rsidR="00B771BF" w:rsidRDefault="00B771BF" w:rsidP="00B771BF">
      <w:pPr>
        <w:spacing w:after="0" w:line="240" w:lineRule="auto"/>
      </w:pPr>
      <w:r>
        <w:t>•</w:t>
      </w:r>
      <w:r>
        <w:tab/>
      </w:r>
      <w:proofErr w:type="spellStart"/>
      <w:r>
        <w:t>Raffy</w:t>
      </w:r>
      <w:proofErr w:type="spellEnd"/>
      <w:r w:rsidR="00746282">
        <w:tab/>
      </w:r>
      <w:r w:rsidR="00746282">
        <w:tab/>
      </w:r>
      <w:r w:rsidR="00746282">
        <w:tab/>
      </w:r>
      <w:r w:rsidR="00746282">
        <w:tab/>
      </w:r>
      <w:r w:rsidR="00746282">
        <w:tab/>
      </w:r>
      <w:r w:rsidR="00746282">
        <w:tab/>
      </w:r>
      <w:r w:rsidR="00746282">
        <w:tab/>
        <w:t>Green Deal Zorg Breda</w:t>
      </w:r>
    </w:p>
    <w:p w:rsidR="00B771BF" w:rsidRDefault="00B771BF" w:rsidP="00B771BF">
      <w:pPr>
        <w:spacing w:after="0" w:line="240" w:lineRule="auto"/>
      </w:pPr>
      <w:r>
        <w:t>•</w:t>
      </w:r>
      <w:r>
        <w:tab/>
      </w:r>
      <w:proofErr w:type="spellStart"/>
      <w:r>
        <w:t>Riwis</w:t>
      </w:r>
      <w:proofErr w:type="spellEnd"/>
      <w:r>
        <w:t xml:space="preserve"> Zorg &amp; Welzijn</w:t>
      </w:r>
      <w:r w:rsidR="00F5502D" w:rsidRPr="00F5502D">
        <w:t xml:space="preserve"> </w:t>
      </w:r>
      <w:r w:rsidR="00F5502D">
        <w:tab/>
      </w:r>
      <w:r w:rsidR="00F5502D">
        <w:tab/>
      </w:r>
      <w:r w:rsidR="00F5502D">
        <w:tab/>
      </w:r>
      <w:r w:rsidR="00F5502D">
        <w:tab/>
      </w:r>
      <w:r w:rsidR="00F5502D">
        <w:tab/>
        <w:t>Green Deal Zorg Apeldoorn</w:t>
      </w:r>
    </w:p>
    <w:p w:rsidR="00B771BF" w:rsidRDefault="00B771BF" w:rsidP="00B771BF">
      <w:pPr>
        <w:spacing w:after="0" w:line="240" w:lineRule="auto"/>
      </w:pPr>
      <w:r>
        <w:t>•</w:t>
      </w:r>
      <w:r>
        <w:tab/>
      </w:r>
      <w:proofErr w:type="spellStart"/>
      <w:r>
        <w:t>Ruitersbos</w:t>
      </w:r>
      <w:proofErr w:type="spellEnd"/>
      <w:r w:rsidR="00746282">
        <w:tab/>
      </w:r>
      <w:r w:rsidR="00746282">
        <w:tab/>
      </w:r>
      <w:r w:rsidR="00746282">
        <w:tab/>
      </w:r>
      <w:r w:rsidR="00746282">
        <w:tab/>
      </w:r>
      <w:r w:rsidR="00746282">
        <w:tab/>
      </w:r>
      <w:r w:rsidR="00746282">
        <w:tab/>
        <w:t>Green Deal Zorg Breda</w:t>
      </w:r>
    </w:p>
    <w:p w:rsidR="00B771BF" w:rsidRDefault="00B771BF" w:rsidP="00B771BF">
      <w:pPr>
        <w:spacing w:after="0" w:line="240" w:lineRule="auto"/>
      </w:pPr>
      <w:r>
        <w:t>•</w:t>
      </w:r>
      <w:r>
        <w:tab/>
        <w:t>Schakelring</w:t>
      </w:r>
      <w:r w:rsidR="00275CFF">
        <w:tab/>
      </w:r>
      <w:r w:rsidR="00275CFF">
        <w:tab/>
      </w:r>
      <w:r w:rsidR="00275CFF">
        <w:tab/>
      </w:r>
      <w:r w:rsidR="00275CFF">
        <w:tab/>
      </w:r>
      <w:r w:rsidR="00275CFF">
        <w:tab/>
      </w:r>
      <w:r w:rsidR="00275CFF">
        <w:tab/>
        <w:t>Green Deal Hart van Brabant</w:t>
      </w:r>
    </w:p>
    <w:p w:rsidR="00B771BF" w:rsidRDefault="00B771BF" w:rsidP="00B771BF">
      <w:pPr>
        <w:spacing w:after="0" w:line="240" w:lineRule="auto"/>
      </w:pPr>
      <w:r>
        <w:t>•</w:t>
      </w:r>
      <w:r>
        <w:tab/>
        <w:t>Stichting Bartholomeus Gasthuis</w:t>
      </w:r>
      <w:r w:rsidR="007B7F0D">
        <w:tab/>
      </w:r>
      <w:r w:rsidR="007B7F0D">
        <w:tab/>
      </w:r>
      <w:r w:rsidR="007B7F0D">
        <w:tab/>
        <w:t>Green Deal Zorg Utrecht</w:t>
      </w:r>
    </w:p>
    <w:p w:rsidR="00B771BF" w:rsidRDefault="00B771BF" w:rsidP="00B771BF">
      <w:pPr>
        <w:spacing w:after="0" w:line="240" w:lineRule="auto"/>
      </w:pPr>
      <w:r>
        <w:t>•</w:t>
      </w:r>
      <w:r>
        <w:tab/>
        <w:t xml:space="preserve">Stichting </w:t>
      </w:r>
      <w:proofErr w:type="spellStart"/>
      <w:r>
        <w:t>Careyn</w:t>
      </w:r>
      <w:proofErr w:type="spellEnd"/>
      <w:r w:rsidR="007B7F0D">
        <w:tab/>
      </w:r>
      <w:r w:rsidR="007B7F0D">
        <w:tab/>
      </w:r>
      <w:r w:rsidR="007B7F0D">
        <w:tab/>
      </w:r>
      <w:r w:rsidR="007B7F0D">
        <w:tab/>
      </w:r>
      <w:r w:rsidR="007B7F0D">
        <w:tab/>
        <w:t>Green Deal Zorg Utrecht</w:t>
      </w:r>
    </w:p>
    <w:p w:rsidR="00B771BF" w:rsidRDefault="00B771BF" w:rsidP="00B771BF">
      <w:pPr>
        <w:spacing w:after="0" w:line="240" w:lineRule="auto"/>
      </w:pPr>
      <w:r>
        <w:t>•</w:t>
      </w:r>
      <w:r>
        <w:tab/>
        <w:t>Stichting Elisabeth</w:t>
      </w:r>
      <w:r w:rsidR="00746282">
        <w:tab/>
      </w:r>
      <w:r w:rsidR="00746282">
        <w:tab/>
      </w:r>
      <w:r w:rsidR="00746282">
        <w:tab/>
      </w:r>
      <w:r w:rsidR="00746282">
        <w:tab/>
      </w:r>
      <w:r w:rsidR="00746282">
        <w:tab/>
        <w:t>Green Deal Zorg Breda</w:t>
      </w:r>
    </w:p>
    <w:p w:rsidR="00B771BF" w:rsidRDefault="00B771BF" w:rsidP="00B771BF">
      <w:pPr>
        <w:spacing w:after="0" w:line="240" w:lineRule="auto"/>
      </w:pPr>
      <w:r>
        <w:t>•</w:t>
      </w:r>
      <w:r>
        <w:tab/>
        <w:t xml:space="preserve">Stichting </w:t>
      </w:r>
      <w:proofErr w:type="spellStart"/>
      <w:r>
        <w:t>Heliomare</w:t>
      </w:r>
      <w:proofErr w:type="spellEnd"/>
      <w:r w:rsidR="007B7F0D" w:rsidRPr="007B7F0D">
        <w:t xml:space="preserve"> </w:t>
      </w:r>
      <w:r w:rsidR="007B7F0D">
        <w:tab/>
      </w:r>
      <w:r w:rsidR="007B7F0D">
        <w:tab/>
      </w:r>
      <w:r w:rsidR="007B7F0D">
        <w:tab/>
      </w:r>
      <w:r w:rsidR="007B7F0D">
        <w:tab/>
      </w:r>
      <w:r w:rsidR="007B7F0D">
        <w:tab/>
        <w:t>Green Deal Zorg IJmond</w:t>
      </w:r>
    </w:p>
    <w:p w:rsidR="00B771BF" w:rsidRPr="007B7F0D" w:rsidRDefault="00B771BF" w:rsidP="00B771BF">
      <w:pPr>
        <w:spacing w:after="0" w:line="240" w:lineRule="auto"/>
      </w:pPr>
      <w:r>
        <w:t>•</w:t>
      </w:r>
      <w:r>
        <w:tab/>
        <w:t xml:space="preserve">Stichting </w:t>
      </w:r>
      <w:proofErr w:type="spellStart"/>
      <w:r>
        <w:t>Libertas</w:t>
      </w:r>
      <w:proofErr w:type="spellEnd"/>
      <w:r>
        <w:t xml:space="preserve"> Leiden</w:t>
      </w:r>
      <w:r w:rsidR="007B7F0D" w:rsidRPr="007B7F0D">
        <w:tab/>
      </w:r>
      <w:r w:rsidR="007B7F0D">
        <w:tab/>
      </w:r>
      <w:r w:rsidR="007B7F0D">
        <w:tab/>
      </w:r>
      <w:r w:rsidR="007B7F0D" w:rsidRPr="007B7F0D">
        <w:tab/>
        <w:t>Green Deal Zorg West Holland</w:t>
      </w:r>
    </w:p>
    <w:p w:rsidR="00B771BF" w:rsidRDefault="00B771BF" w:rsidP="00B771BF">
      <w:pPr>
        <w:spacing w:after="0" w:line="240" w:lineRule="auto"/>
      </w:pPr>
      <w:r>
        <w:lastRenderedPageBreak/>
        <w:t>•</w:t>
      </w:r>
      <w:r>
        <w:tab/>
        <w:t>Stichting Maria Oord</w:t>
      </w:r>
      <w:r w:rsidR="00275CFF">
        <w:tab/>
      </w:r>
      <w:r w:rsidR="00275CFF">
        <w:tab/>
      </w:r>
      <w:r w:rsidR="00275CFF">
        <w:tab/>
      </w:r>
      <w:r w:rsidR="00275CFF">
        <w:tab/>
      </w:r>
      <w:r w:rsidR="00275CFF">
        <w:tab/>
        <w:t>Green Deal Hart van Brabant</w:t>
      </w:r>
    </w:p>
    <w:p w:rsidR="00B771BF" w:rsidRDefault="00B771BF" w:rsidP="00B771BF">
      <w:pPr>
        <w:spacing w:after="0" w:line="240" w:lineRule="auto"/>
      </w:pPr>
      <w:r>
        <w:t>•</w:t>
      </w:r>
      <w:r>
        <w:tab/>
        <w:t xml:space="preserve">Stichting De Rijnhoven </w:t>
      </w:r>
      <w:r w:rsidR="007B7F0D">
        <w:tab/>
      </w:r>
      <w:r w:rsidR="007B7F0D">
        <w:tab/>
      </w:r>
      <w:r w:rsidR="007B7F0D">
        <w:tab/>
      </w:r>
      <w:r w:rsidR="007B7F0D">
        <w:tab/>
      </w:r>
      <w:r w:rsidR="007B7F0D">
        <w:tab/>
        <w:t>Green Deal Zorg Utrecht</w:t>
      </w:r>
    </w:p>
    <w:p w:rsidR="00B771BF" w:rsidRDefault="00B771BF" w:rsidP="00B771BF">
      <w:pPr>
        <w:spacing w:after="0" w:line="240" w:lineRule="auto"/>
      </w:pPr>
      <w:r>
        <w:t>•</w:t>
      </w:r>
      <w:r>
        <w:tab/>
        <w:t xml:space="preserve">Stichting </w:t>
      </w:r>
      <w:proofErr w:type="spellStart"/>
      <w:r>
        <w:t>Pleyade</w:t>
      </w:r>
      <w:proofErr w:type="spellEnd"/>
      <w:r w:rsidR="00982B5E">
        <w:tab/>
      </w:r>
      <w:r w:rsidR="00982B5E">
        <w:tab/>
      </w:r>
      <w:r w:rsidR="00982B5E">
        <w:tab/>
      </w:r>
      <w:r w:rsidR="00982B5E">
        <w:tab/>
      </w:r>
      <w:r w:rsidR="00982B5E">
        <w:tab/>
      </w:r>
    </w:p>
    <w:p w:rsidR="00B771BF" w:rsidRDefault="00B771BF" w:rsidP="00B771BF">
      <w:pPr>
        <w:spacing w:after="0" w:line="240" w:lineRule="auto"/>
      </w:pPr>
      <w:r>
        <w:t>•</w:t>
      </w:r>
      <w:r>
        <w:tab/>
        <w:t>Stichting Prisma</w:t>
      </w:r>
      <w:r w:rsidR="00275CFF">
        <w:tab/>
      </w:r>
      <w:r w:rsidR="00275CFF">
        <w:tab/>
      </w:r>
      <w:r w:rsidR="00275CFF">
        <w:tab/>
      </w:r>
      <w:r w:rsidR="00275CFF">
        <w:tab/>
      </w:r>
      <w:r w:rsidR="00275CFF">
        <w:tab/>
        <w:t>Green Deal Hart van Brabant</w:t>
      </w:r>
    </w:p>
    <w:p w:rsidR="003C3ECF" w:rsidRDefault="00B771BF" w:rsidP="00B771BF">
      <w:pPr>
        <w:spacing w:after="0" w:line="240" w:lineRule="auto"/>
      </w:pPr>
      <w:r>
        <w:t>•</w:t>
      </w:r>
      <w:r>
        <w:tab/>
        <w:t>Stichting SHDH</w:t>
      </w:r>
      <w:r w:rsidR="00746282">
        <w:tab/>
      </w:r>
      <w:r w:rsidR="00275CFF">
        <w:tab/>
      </w:r>
      <w:r w:rsidR="00275CFF">
        <w:tab/>
      </w:r>
      <w:r w:rsidR="00275CFF">
        <w:tab/>
      </w:r>
      <w:r w:rsidR="00746282">
        <w:tab/>
      </w:r>
      <w:r w:rsidR="00746282">
        <w:tab/>
      </w:r>
      <w:r w:rsidR="007B7F0D">
        <w:t>Green Deal Zorg IJmond</w:t>
      </w:r>
    </w:p>
    <w:p w:rsidR="00B771BF" w:rsidRDefault="003C3ECF" w:rsidP="003C3ECF">
      <w:pPr>
        <w:spacing w:after="0" w:line="240" w:lineRule="auto"/>
        <w:ind w:firstLine="709"/>
      </w:pPr>
      <w:r w:rsidRPr="00243774">
        <w:t>S</w:t>
      </w:r>
      <w:r>
        <w:t>tichting Sein</w:t>
      </w:r>
      <w:r w:rsidR="007B7F0D">
        <w:t xml:space="preserve"> </w:t>
      </w:r>
      <w:r>
        <w:tab/>
      </w:r>
      <w:r>
        <w:tab/>
      </w:r>
      <w:r>
        <w:tab/>
      </w:r>
      <w:r>
        <w:tab/>
      </w:r>
      <w:r>
        <w:tab/>
      </w:r>
      <w:r>
        <w:tab/>
        <w:t>Green Deal Zorg IJmond</w:t>
      </w:r>
    </w:p>
    <w:p w:rsidR="00B771BF" w:rsidRDefault="00B771BF" w:rsidP="00B771BF">
      <w:pPr>
        <w:spacing w:after="0" w:line="240" w:lineRule="auto"/>
      </w:pPr>
      <w:r>
        <w:t>•</w:t>
      </w:r>
      <w:r>
        <w:tab/>
        <w:t>Stichting Vecht en IJssel</w:t>
      </w:r>
      <w:r w:rsidR="007B7F0D">
        <w:tab/>
      </w:r>
      <w:r w:rsidR="007B7F0D">
        <w:tab/>
      </w:r>
      <w:r w:rsidR="007B7F0D">
        <w:tab/>
      </w:r>
      <w:r w:rsidR="007B7F0D">
        <w:tab/>
      </w:r>
      <w:r w:rsidR="007B7F0D">
        <w:tab/>
        <w:t>Green Deal Zorg Utrecht</w:t>
      </w:r>
    </w:p>
    <w:p w:rsidR="00746282" w:rsidRDefault="00B771BF" w:rsidP="00B771BF">
      <w:pPr>
        <w:spacing w:after="0" w:line="240" w:lineRule="auto"/>
      </w:pPr>
      <w:r>
        <w:t>•</w:t>
      </w:r>
      <w:r>
        <w:tab/>
        <w:t xml:space="preserve">Stichting Thebe West Brabant </w:t>
      </w:r>
      <w:r w:rsidR="00746282">
        <w:tab/>
      </w:r>
      <w:r w:rsidR="00746282">
        <w:tab/>
      </w:r>
      <w:r w:rsidR="00746282">
        <w:tab/>
      </w:r>
      <w:r w:rsidR="00746282">
        <w:tab/>
        <w:t>Green Deal Zorg Breda</w:t>
      </w:r>
    </w:p>
    <w:p w:rsidR="00B771BF" w:rsidRDefault="00B771BF" w:rsidP="00746282">
      <w:pPr>
        <w:spacing w:after="0" w:line="240" w:lineRule="auto"/>
        <w:ind w:firstLine="709"/>
      </w:pPr>
      <w:r>
        <w:t xml:space="preserve">Stichting Thebe Midden Brabant </w:t>
      </w:r>
      <w:r w:rsidR="00746282">
        <w:tab/>
      </w:r>
      <w:r w:rsidR="00746282">
        <w:tab/>
      </w:r>
      <w:r w:rsidR="00746282">
        <w:tab/>
        <w:t>Green Deal Hart van Brabant</w:t>
      </w:r>
    </w:p>
    <w:p w:rsidR="00B771BF" w:rsidRDefault="00B771BF" w:rsidP="00B771BF">
      <w:pPr>
        <w:spacing w:after="0" w:line="240" w:lineRule="auto"/>
      </w:pPr>
      <w:r>
        <w:t>•</w:t>
      </w:r>
      <w:r>
        <w:tab/>
      </w:r>
      <w:proofErr w:type="spellStart"/>
      <w:r>
        <w:t>Talma</w:t>
      </w:r>
      <w:proofErr w:type="spellEnd"/>
      <w:r>
        <w:t xml:space="preserve"> </w:t>
      </w:r>
      <w:proofErr w:type="spellStart"/>
      <w:r>
        <w:t>Borgh</w:t>
      </w:r>
      <w:proofErr w:type="spellEnd"/>
      <w:r w:rsidR="00F5502D" w:rsidRPr="00F5502D">
        <w:t xml:space="preserve"> </w:t>
      </w:r>
      <w:r w:rsidR="00F5502D">
        <w:tab/>
      </w:r>
      <w:r w:rsidR="00F5502D">
        <w:tab/>
      </w:r>
      <w:r w:rsidR="00F5502D">
        <w:tab/>
      </w:r>
      <w:r w:rsidR="00F5502D">
        <w:tab/>
      </w:r>
      <w:r w:rsidR="00F5502D">
        <w:tab/>
      </w:r>
      <w:r w:rsidR="00F5502D">
        <w:tab/>
        <w:t>Green Deal Zorg Apeldoorn</w:t>
      </w:r>
    </w:p>
    <w:p w:rsidR="00B771BF" w:rsidRDefault="00B771BF" w:rsidP="00B771BF">
      <w:pPr>
        <w:spacing w:after="0" w:line="240" w:lineRule="auto"/>
      </w:pPr>
      <w:r>
        <w:t>•</w:t>
      </w:r>
      <w:r>
        <w:tab/>
        <w:t>Vitalis Woonzorggroep</w:t>
      </w:r>
      <w:r w:rsidR="007B7F0D">
        <w:tab/>
      </w:r>
      <w:r w:rsidR="007B7F0D">
        <w:tab/>
      </w:r>
      <w:r w:rsidR="007B7F0D">
        <w:tab/>
      </w:r>
      <w:r w:rsidR="007B7F0D">
        <w:tab/>
      </w:r>
      <w:r w:rsidR="007B7F0D">
        <w:tab/>
        <w:t>Green Deal Zorg Eindhoven</w:t>
      </w:r>
    </w:p>
    <w:p w:rsidR="00B771BF" w:rsidRPr="007B7F0D" w:rsidRDefault="00B771BF" w:rsidP="00B771BF">
      <w:pPr>
        <w:spacing w:after="0" w:line="240" w:lineRule="auto"/>
      </w:pPr>
      <w:r>
        <w:t>•</w:t>
      </w:r>
      <w:r>
        <w:tab/>
      </w:r>
      <w:proofErr w:type="spellStart"/>
      <w:r>
        <w:t>WIJdezorg</w:t>
      </w:r>
      <w:proofErr w:type="spellEnd"/>
      <w:r w:rsidR="007B7F0D" w:rsidRPr="007B7F0D">
        <w:tab/>
      </w:r>
      <w:r w:rsidR="007B7F0D">
        <w:tab/>
      </w:r>
      <w:r w:rsidR="007B7F0D">
        <w:tab/>
      </w:r>
      <w:r w:rsidR="007B7F0D">
        <w:tab/>
      </w:r>
      <w:r w:rsidR="007B7F0D">
        <w:tab/>
      </w:r>
      <w:r w:rsidR="007B7F0D" w:rsidRPr="007B7F0D">
        <w:tab/>
        <w:t>Green Deal Zorg West Holland</w:t>
      </w:r>
    </w:p>
    <w:p w:rsidR="00B771BF" w:rsidRDefault="00B771BF" w:rsidP="00B771BF">
      <w:pPr>
        <w:spacing w:after="0" w:line="240" w:lineRule="auto"/>
      </w:pPr>
      <w:r>
        <w:t>•</w:t>
      </w:r>
      <w:r>
        <w:tab/>
        <w:t>Zuiderhout</w:t>
      </w:r>
      <w:r w:rsidR="00746282">
        <w:tab/>
      </w:r>
      <w:r w:rsidR="00746282">
        <w:tab/>
      </w:r>
      <w:r w:rsidR="00746282">
        <w:tab/>
      </w:r>
      <w:r w:rsidR="00746282">
        <w:tab/>
      </w:r>
      <w:r w:rsidR="00746282">
        <w:tab/>
      </w:r>
      <w:r w:rsidR="00746282">
        <w:tab/>
        <w:t>Green Deal Zorg Breda</w:t>
      </w:r>
    </w:p>
    <w:p w:rsidR="00B771BF" w:rsidRDefault="00B771BF" w:rsidP="00B771BF">
      <w:pPr>
        <w:spacing w:after="0" w:line="240" w:lineRule="auto"/>
      </w:pPr>
      <w:r>
        <w:t>•</w:t>
      </w:r>
      <w:r>
        <w:tab/>
        <w:t>Zorgcentrum Sint Franciscus</w:t>
      </w:r>
      <w:r w:rsidR="00275CFF">
        <w:tab/>
      </w:r>
      <w:r w:rsidR="00275CFF">
        <w:tab/>
      </w:r>
      <w:r w:rsidR="00275CFF">
        <w:tab/>
      </w:r>
      <w:r w:rsidR="00275CFF">
        <w:tab/>
        <w:t>Green Deal Hart van Brabant</w:t>
      </w:r>
    </w:p>
    <w:p w:rsidR="00833980" w:rsidRDefault="00B771BF" w:rsidP="00B771BF">
      <w:pPr>
        <w:spacing w:after="0" w:line="240" w:lineRule="auto"/>
      </w:pPr>
      <w:r>
        <w:t>•</w:t>
      </w:r>
      <w:r>
        <w:tab/>
        <w:t>Zorggroep Apeldoorn en omstreken</w:t>
      </w:r>
      <w:r w:rsidR="00F5502D" w:rsidRPr="00F5502D">
        <w:t xml:space="preserve"> </w:t>
      </w:r>
      <w:r w:rsidR="00F5502D">
        <w:tab/>
      </w:r>
      <w:r w:rsidR="00F5502D">
        <w:tab/>
      </w:r>
      <w:r w:rsidR="00F5502D">
        <w:tab/>
        <w:t>Green Deal Zorg Apeldoorn</w:t>
      </w:r>
    </w:p>
    <w:p w:rsidR="00140FED" w:rsidRDefault="00140FED" w:rsidP="00B771BF">
      <w:pPr>
        <w:spacing w:after="0" w:line="240" w:lineRule="auto"/>
      </w:pPr>
    </w:p>
    <w:p w:rsidR="00833980" w:rsidRDefault="00833980" w:rsidP="00833980">
      <w:pPr>
        <w:spacing w:after="0" w:line="240" w:lineRule="auto"/>
      </w:pPr>
      <w:r>
        <w:t>•</w:t>
      </w:r>
      <w:r>
        <w:tab/>
        <w:t xml:space="preserve">Stichting </w:t>
      </w:r>
      <w:proofErr w:type="spellStart"/>
      <w:r>
        <w:t>Altrecht</w:t>
      </w:r>
      <w:proofErr w:type="spellEnd"/>
      <w:r>
        <w:t xml:space="preserve"> </w:t>
      </w:r>
      <w:r w:rsidR="00F5502D">
        <w:tab/>
      </w:r>
      <w:r w:rsidR="00F5502D">
        <w:tab/>
      </w:r>
      <w:r w:rsidR="00F5502D">
        <w:tab/>
      </w:r>
      <w:r w:rsidR="00746282">
        <w:tab/>
      </w:r>
      <w:r w:rsidR="00F5502D">
        <w:tab/>
        <w:t>Green Deal Zorg Utrecht</w:t>
      </w:r>
    </w:p>
    <w:p w:rsidR="00833980" w:rsidRDefault="00833980" w:rsidP="00833980">
      <w:pPr>
        <w:spacing w:after="0" w:line="240" w:lineRule="auto"/>
      </w:pPr>
      <w:r>
        <w:t>•</w:t>
      </w:r>
      <w:r>
        <w:tab/>
        <w:t xml:space="preserve">De Hoop ggz </w:t>
      </w:r>
      <w:r w:rsidR="00982B5E">
        <w:tab/>
      </w:r>
      <w:r w:rsidR="00982B5E">
        <w:tab/>
      </w:r>
      <w:r w:rsidR="00982B5E">
        <w:tab/>
      </w:r>
      <w:r w:rsidR="00982B5E">
        <w:tab/>
      </w:r>
      <w:r w:rsidR="00982B5E">
        <w:tab/>
      </w:r>
      <w:r w:rsidR="00982B5E">
        <w:tab/>
      </w:r>
    </w:p>
    <w:p w:rsidR="00833980" w:rsidRPr="00275CFF" w:rsidRDefault="00833980" w:rsidP="00833980">
      <w:pPr>
        <w:spacing w:after="0" w:line="240" w:lineRule="auto"/>
        <w:rPr>
          <w:b/>
        </w:rPr>
      </w:pPr>
      <w:r>
        <w:t>•</w:t>
      </w:r>
      <w:r>
        <w:tab/>
        <w:t xml:space="preserve">GGZ </w:t>
      </w:r>
      <w:proofErr w:type="spellStart"/>
      <w:r>
        <w:t>Breburg</w:t>
      </w:r>
      <w:proofErr w:type="spellEnd"/>
      <w:r>
        <w:t xml:space="preserve"> </w:t>
      </w:r>
      <w:r w:rsidR="00275CFF">
        <w:tab/>
      </w:r>
      <w:r w:rsidR="00275CFF">
        <w:tab/>
      </w:r>
      <w:r w:rsidR="00275CFF">
        <w:tab/>
      </w:r>
      <w:r w:rsidR="00275CFF">
        <w:tab/>
      </w:r>
      <w:r w:rsidR="00275CFF">
        <w:tab/>
      </w:r>
      <w:r w:rsidR="00275CFF">
        <w:tab/>
        <w:t>Green Deal Hart van Brabant</w:t>
      </w:r>
    </w:p>
    <w:p w:rsidR="00CC3B67" w:rsidRDefault="00833980" w:rsidP="00833980">
      <w:pPr>
        <w:spacing w:after="0" w:line="240" w:lineRule="auto"/>
      </w:pPr>
      <w:r>
        <w:t>•</w:t>
      </w:r>
      <w:r>
        <w:tab/>
        <w:t>GGZ-Eindhoven</w:t>
      </w:r>
      <w:r w:rsidR="007B7F0D">
        <w:tab/>
      </w:r>
      <w:r w:rsidR="007B7F0D">
        <w:tab/>
      </w:r>
      <w:r w:rsidR="007B7F0D">
        <w:tab/>
      </w:r>
      <w:r w:rsidR="007B7F0D">
        <w:tab/>
      </w:r>
      <w:r w:rsidR="007B7F0D">
        <w:tab/>
      </w:r>
      <w:r w:rsidR="007B7F0D">
        <w:tab/>
        <w:t xml:space="preserve">Green Deal Zorg Eindhoven </w:t>
      </w:r>
      <w:r w:rsidR="00CC3B67">
        <w:br w:type="page"/>
      </w:r>
    </w:p>
    <w:p w:rsidR="00BE3145" w:rsidRPr="00173C87" w:rsidRDefault="00A57084" w:rsidP="00173C87">
      <w:pPr>
        <w:pStyle w:val="Kop2"/>
      </w:pPr>
      <w:bookmarkStart w:id="2" w:name="_Toc506222741"/>
      <w:r w:rsidRPr="00173C87">
        <w:lastRenderedPageBreak/>
        <w:t>sam</w:t>
      </w:r>
      <w:r w:rsidR="00BE3145" w:rsidRPr="00173C87">
        <w:t>envatting p</w:t>
      </w:r>
      <w:r w:rsidR="00A5071F" w:rsidRPr="00173C87">
        <w:t>rocesstappen</w:t>
      </w:r>
      <w:bookmarkEnd w:id="2"/>
    </w:p>
    <w:tbl>
      <w:tblPr>
        <w:tblStyle w:val="Tabelraster"/>
        <w:tblW w:w="0" w:type="auto"/>
        <w:tblLook w:val="04A0" w:firstRow="1" w:lastRow="0" w:firstColumn="1" w:lastColumn="0" w:noHBand="0" w:noVBand="1"/>
      </w:tblPr>
      <w:tblGrid>
        <w:gridCol w:w="2881"/>
        <w:gridCol w:w="2881"/>
        <w:gridCol w:w="2882"/>
      </w:tblGrid>
      <w:tr w:rsidR="00E8092C" w:rsidTr="00E8092C">
        <w:tc>
          <w:tcPr>
            <w:tcW w:w="2881" w:type="dxa"/>
          </w:tcPr>
          <w:p w:rsidR="00E8092C" w:rsidRDefault="008D43BF" w:rsidP="008D43BF">
            <w:r>
              <w:t xml:space="preserve">Wat = </w:t>
            </w:r>
            <w:r w:rsidR="00E8092C">
              <w:t>Technisch maatregelen</w:t>
            </w:r>
            <w:r>
              <w:t xml:space="preserve"> </w:t>
            </w:r>
          </w:p>
        </w:tc>
        <w:tc>
          <w:tcPr>
            <w:tcW w:w="2881" w:type="dxa"/>
          </w:tcPr>
          <w:p w:rsidR="00E8092C" w:rsidRDefault="008D43BF" w:rsidP="00B23BDE">
            <w:r>
              <w:t xml:space="preserve">Hoe = </w:t>
            </w:r>
            <w:r w:rsidR="00CF17F2">
              <w:t>Organisatorische</w:t>
            </w:r>
            <w:r w:rsidR="00E8092C">
              <w:t xml:space="preserve"> maatregelen</w:t>
            </w:r>
          </w:p>
        </w:tc>
        <w:tc>
          <w:tcPr>
            <w:tcW w:w="2882" w:type="dxa"/>
          </w:tcPr>
          <w:p w:rsidR="00E8092C" w:rsidRDefault="008D43BF" w:rsidP="00B23BDE">
            <w:r>
              <w:t xml:space="preserve">Randvoorwaarde = </w:t>
            </w:r>
            <w:r w:rsidR="00CF17F2">
              <w:t>Financiële</w:t>
            </w:r>
            <w:r w:rsidR="00E8092C">
              <w:t xml:space="preserve"> maatregelen</w:t>
            </w:r>
          </w:p>
        </w:tc>
      </w:tr>
      <w:tr w:rsidR="00E8092C" w:rsidTr="00E8092C">
        <w:tc>
          <w:tcPr>
            <w:tcW w:w="2881" w:type="dxa"/>
          </w:tcPr>
          <w:p w:rsidR="00B17D34" w:rsidRDefault="00B17D34" w:rsidP="00B23BDE">
            <w:r>
              <w:t>Gezonde leefomgeving</w:t>
            </w:r>
            <w:r w:rsidR="008D43BF">
              <w:t>,</w:t>
            </w:r>
            <w:r>
              <w:t xml:space="preserve"> een juiste omgeving </w:t>
            </w:r>
            <w:r w:rsidR="00CF17F2">
              <w:t xml:space="preserve">voor </w:t>
            </w:r>
            <w:r>
              <w:t xml:space="preserve">gezondheid en welzijn </w:t>
            </w:r>
          </w:p>
          <w:p w:rsidR="00B17D34" w:rsidRDefault="00B17D34" w:rsidP="006740FA">
            <w:pPr>
              <w:pStyle w:val="Lijstalinea"/>
              <w:numPr>
                <w:ilvl w:val="0"/>
                <w:numId w:val="9"/>
              </w:numPr>
              <w:spacing w:after="0"/>
              <w:ind w:left="470" w:hanging="357"/>
              <w:rPr>
                <w:sz w:val="16"/>
                <w:szCs w:val="16"/>
              </w:rPr>
            </w:pPr>
            <w:r w:rsidRPr="00B17D34">
              <w:rPr>
                <w:sz w:val="16"/>
                <w:szCs w:val="16"/>
              </w:rPr>
              <w:t>met groen</w:t>
            </w:r>
          </w:p>
          <w:p w:rsidR="00B17D34" w:rsidRDefault="00B17D34" w:rsidP="006740FA">
            <w:pPr>
              <w:pStyle w:val="Lijstalinea"/>
              <w:numPr>
                <w:ilvl w:val="0"/>
                <w:numId w:val="9"/>
              </w:numPr>
              <w:spacing w:after="0"/>
              <w:ind w:left="470" w:hanging="357"/>
              <w:rPr>
                <w:sz w:val="16"/>
                <w:szCs w:val="16"/>
              </w:rPr>
            </w:pPr>
            <w:r w:rsidRPr="00B17D34">
              <w:rPr>
                <w:sz w:val="16"/>
                <w:szCs w:val="16"/>
              </w:rPr>
              <w:t xml:space="preserve">gezond </w:t>
            </w:r>
            <w:r w:rsidR="00570F4E">
              <w:rPr>
                <w:sz w:val="16"/>
                <w:szCs w:val="16"/>
              </w:rPr>
              <w:t xml:space="preserve">eiwitrijk </w:t>
            </w:r>
            <w:r w:rsidRPr="00B17D34">
              <w:rPr>
                <w:sz w:val="16"/>
                <w:szCs w:val="16"/>
              </w:rPr>
              <w:t>eten en bewegen</w:t>
            </w:r>
          </w:p>
          <w:p w:rsidR="00B17D34" w:rsidRDefault="00B17D34" w:rsidP="006740FA">
            <w:pPr>
              <w:pStyle w:val="Lijstalinea"/>
              <w:numPr>
                <w:ilvl w:val="0"/>
                <w:numId w:val="9"/>
              </w:numPr>
              <w:spacing w:after="0"/>
              <w:ind w:left="470" w:hanging="357"/>
              <w:rPr>
                <w:sz w:val="16"/>
                <w:szCs w:val="16"/>
              </w:rPr>
            </w:pPr>
            <w:r w:rsidRPr="00B17D34">
              <w:rPr>
                <w:sz w:val="16"/>
                <w:szCs w:val="16"/>
              </w:rPr>
              <w:t>juist verlichting</w:t>
            </w:r>
          </w:p>
          <w:p w:rsidR="00B17D34" w:rsidRDefault="00B17D34" w:rsidP="006740FA">
            <w:pPr>
              <w:pStyle w:val="Lijstalinea"/>
              <w:numPr>
                <w:ilvl w:val="0"/>
                <w:numId w:val="9"/>
              </w:numPr>
              <w:spacing w:after="0"/>
              <w:ind w:left="470" w:hanging="357"/>
              <w:rPr>
                <w:sz w:val="16"/>
                <w:szCs w:val="16"/>
              </w:rPr>
            </w:pPr>
            <w:r w:rsidRPr="00B17D34">
              <w:rPr>
                <w:sz w:val="16"/>
                <w:szCs w:val="16"/>
              </w:rPr>
              <w:t>veilig</w:t>
            </w:r>
          </w:p>
          <w:p w:rsidR="00B17D34" w:rsidRDefault="00B17D34" w:rsidP="006740FA">
            <w:pPr>
              <w:pStyle w:val="Lijstalinea"/>
              <w:numPr>
                <w:ilvl w:val="0"/>
                <w:numId w:val="9"/>
              </w:numPr>
              <w:spacing w:after="0"/>
              <w:ind w:left="470" w:hanging="357"/>
              <w:rPr>
                <w:sz w:val="16"/>
                <w:szCs w:val="16"/>
              </w:rPr>
            </w:pPr>
            <w:r w:rsidRPr="00B17D34">
              <w:rPr>
                <w:sz w:val="16"/>
                <w:szCs w:val="16"/>
              </w:rPr>
              <w:t>schoon en fris</w:t>
            </w:r>
          </w:p>
          <w:p w:rsidR="00B17D34" w:rsidRPr="00B17D34" w:rsidRDefault="00A57084" w:rsidP="006740FA">
            <w:pPr>
              <w:pStyle w:val="Lijstalinea"/>
              <w:numPr>
                <w:ilvl w:val="0"/>
                <w:numId w:val="9"/>
              </w:numPr>
              <w:spacing w:after="0"/>
              <w:ind w:left="470" w:hanging="357"/>
              <w:rPr>
                <w:sz w:val="16"/>
                <w:szCs w:val="16"/>
              </w:rPr>
            </w:pPr>
            <w:r>
              <w:rPr>
                <w:sz w:val="16"/>
                <w:szCs w:val="16"/>
              </w:rPr>
              <w:t>enz</w:t>
            </w:r>
            <w:r w:rsidR="002140AF">
              <w:rPr>
                <w:sz w:val="16"/>
                <w:szCs w:val="16"/>
              </w:rPr>
              <w:t xml:space="preserve">. </w:t>
            </w:r>
          </w:p>
          <w:p w:rsidR="00B17D34" w:rsidRDefault="00B17D34" w:rsidP="00B17D34">
            <w:pPr>
              <w:spacing w:after="0"/>
              <w:rPr>
                <w:sz w:val="16"/>
                <w:szCs w:val="16"/>
              </w:rPr>
            </w:pPr>
            <w:r w:rsidRPr="00B17D34">
              <w:rPr>
                <w:sz w:val="16"/>
                <w:szCs w:val="16"/>
              </w:rPr>
              <w:t xml:space="preserve">Resultaat: sneller herstellen, </w:t>
            </w:r>
            <w:r w:rsidR="00CF17F2">
              <w:rPr>
                <w:sz w:val="16"/>
                <w:szCs w:val="16"/>
              </w:rPr>
              <w:t xml:space="preserve">meer </w:t>
            </w:r>
            <w:r w:rsidRPr="00B17D34">
              <w:rPr>
                <w:sz w:val="16"/>
                <w:szCs w:val="16"/>
              </w:rPr>
              <w:t>welzijn</w:t>
            </w:r>
          </w:p>
          <w:p w:rsidR="009317BB" w:rsidRPr="00B17D34" w:rsidRDefault="009317BB" w:rsidP="00B17D34">
            <w:pPr>
              <w:spacing w:after="0"/>
              <w:rPr>
                <w:sz w:val="16"/>
                <w:szCs w:val="16"/>
              </w:rPr>
            </w:pPr>
          </w:p>
          <w:p w:rsidR="00B17D34" w:rsidRDefault="00B17D34" w:rsidP="00B17D34">
            <w:proofErr w:type="spellStart"/>
            <w:r>
              <w:t>Klimaatneutra</w:t>
            </w:r>
            <w:r w:rsidR="002140AF">
              <w:t>le</w:t>
            </w:r>
            <w:proofErr w:type="spellEnd"/>
            <w:r w:rsidR="002140AF">
              <w:t xml:space="preserve"> </w:t>
            </w:r>
            <w:r>
              <w:t>hui</w:t>
            </w:r>
            <w:r w:rsidR="002140AF">
              <w:t>s</w:t>
            </w:r>
            <w:r>
              <w:t>vesting</w:t>
            </w:r>
          </w:p>
          <w:p w:rsidR="00B17D34" w:rsidRDefault="00B17D34" w:rsidP="006740FA">
            <w:pPr>
              <w:pStyle w:val="Lijstalinea"/>
              <w:numPr>
                <w:ilvl w:val="0"/>
                <w:numId w:val="9"/>
              </w:numPr>
              <w:spacing w:after="0"/>
              <w:ind w:left="470" w:hanging="357"/>
              <w:rPr>
                <w:sz w:val="16"/>
                <w:szCs w:val="16"/>
              </w:rPr>
            </w:pPr>
            <w:r w:rsidRPr="00B17D34">
              <w:rPr>
                <w:sz w:val="16"/>
                <w:szCs w:val="16"/>
              </w:rPr>
              <w:t>Energiebeheer</w:t>
            </w:r>
          </w:p>
          <w:p w:rsidR="00B17D34" w:rsidRDefault="00570F4E" w:rsidP="006740FA">
            <w:pPr>
              <w:pStyle w:val="Lijstalinea"/>
              <w:numPr>
                <w:ilvl w:val="0"/>
                <w:numId w:val="9"/>
              </w:numPr>
              <w:spacing w:after="0"/>
              <w:ind w:left="470" w:hanging="357"/>
              <w:rPr>
                <w:sz w:val="16"/>
                <w:szCs w:val="16"/>
              </w:rPr>
            </w:pPr>
            <w:r>
              <w:rPr>
                <w:sz w:val="16"/>
                <w:szCs w:val="16"/>
              </w:rPr>
              <w:t>W</w:t>
            </w:r>
            <w:r w:rsidR="00B17D34" w:rsidRPr="00B17D34">
              <w:rPr>
                <w:sz w:val="16"/>
                <w:szCs w:val="16"/>
              </w:rPr>
              <w:t xml:space="preserve">ettelijke </w:t>
            </w:r>
            <w:r w:rsidR="006740FA">
              <w:rPr>
                <w:sz w:val="16"/>
                <w:szCs w:val="16"/>
              </w:rPr>
              <w:t>energie</w:t>
            </w:r>
            <w:r w:rsidR="00B17D34" w:rsidRPr="00B17D34">
              <w:rPr>
                <w:sz w:val="16"/>
                <w:szCs w:val="16"/>
              </w:rPr>
              <w:t>maatregelen</w:t>
            </w:r>
          </w:p>
          <w:p w:rsidR="00B17D34" w:rsidRDefault="00B17D34" w:rsidP="006740FA">
            <w:pPr>
              <w:pStyle w:val="Lijstalinea"/>
              <w:numPr>
                <w:ilvl w:val="0"/>
                <w:numId w:val="9"/>
              </w:numPr>
              <w:spacing w:after="0"/>
              <w:ind w:left="470" w:hanging="357"/>
              <w:rPr>
                <w:sz w:val="16"/>
                <w:szCs w:val="16"/>
              </w:rPr>
            </w:pPr>
            <w:r w:rsidRPr="00B17D34">
              <w:rPr>
                <w:sz w:val="16"/>
                <w:szCs w:val="16"/>
              </w:rPr>
              <w:t>Daarna: warmtepompen, LTV, PV panelen, elektrisch rijden</w:t>
            </w:r>
          </w:p>
          <w:p w:rsidR="00B17D34" w:rsidRDefault="0010678D" w:rsidP="006740FA">
            <w:pPr>
              <w:pStyle w:val="Lijstalinea"/>
              <w:numPr>
                <w:ilvl w:val="0"/>
                <w:numId w:val="9"/>
              </w:numPr>
              <w:spacing w:after="0"/>
              <w:ind w:left="470" w:hanging="357"/>
              <w:rPr>
                <w:sz w:val="16"/>
                <w:szCs w:val="16"/>
              </w:rPr>
            </w:pPr>
            <w:r>
              <w:rPr>
                <w:sz w:val="16"/>
                <w:szCs w:val="16"/>
              </w:rPr>
              <w:t>A</w:t>
            </w:r>
            <w:r w:rsidR="00B17D34">
              <w:rPr>
                <w:sz w:val="16"/>
                <w:szCs w:val="16"/>
              </w:rPr>
              <w:t>ansluiting op warmtenet</w:t>
            </w:r>
          </w:p>
          <w:p w:rsidR="00B17D34" w:rsidRPr="00B17D34" w:rsidRDefault="00B17D34" w:rsidP="006740FA">
            <w:pPr>
              <w:pStyle w:val="Lijstalinea"/>
              <w:numPr>
                <w:ilvl w:val="0"/>
                <w:numId w:val="9"/>
              </w:numPr>
              <w:spacing w:after="0"/>
              <w:ind w:left="470" w:hanging="357"/>
              <w:rPr>
                <w:sz w:val="16"/>
                <w:szCs w:val="16"/>
              </w:rPr>
            </w:pPr>
            <w:r>
              <w:rPr>
                <w:sz w:val="16"/>
                <w:szCs w:val="16"/>
              </w:rPr>
              <w:t>Inkoop duurzame energie</w:t>
            </w:r>
          </w:p>
          <w:p w:rsidR="00B17D34" w:rsidRDefault="00B17D34" w:rsidP="00B17D34">
            <w:pPr>
              <w:spacing w:after="0"/>
              <w:rPr>
                <w:sz w:val="16"/>
                <w:szCs w:val="16"/>
              </w:rPr>
            </w:pPr>
            <w:r>
              <w:rPr>
                <w:sz w:val="16"/>
                <w:szCs w:val="16"/>
              </w:rPr>
              <w:t>Nieuwbouw</w:t>
            </w:r>
          </w:p>
          <w:p w:rsidR="00B17D34" w:rsidRDefault="00B17D34" w:rsidP="006740FA">
            <w:pPr>
              <w:pStyle w:val="Lijstalinea"/>
              <w:numPr>
                <w:ilvl w:val="0"/>
                <w:numId w:val="9"/>
              </w:numPr>
              <w:spacing w:after="0"/>
              <w:ind w:left="470" w:hanging="357"/>
              <w:rPr>
                <w:sz w:val="16"/>
                <w:szCs w:val="16"/>
              </w:rPr>
            </w:pPr>
            <w:r>
              <w:rPr>
                <w:sz w:val="16"/>
                <w:szCs w:val="16"/>
              </w:rPr>
              <w:t>Energie</w:t>
            </w:r>
            <w:r w:rsidR="006740FA">
              <w:rPr>
                <w:sz w:val="16"/>
                <w:szCs w:val="16"/>
              </w:rPr>
              <w:t xml:space="preserve">neutraal </w:t>
            </w:r>
            <w:r>
              <w:rPr>
                <w:sz w:val="16"/>
                <w:szCs w:val="16"/>
              </w:rPr>
              <w:t>bouwen</w:t>
            </w:r>
          </w:p>
          <w:p w:rsidR="00B17D34" w:rsidRDefault="004D4476" w:rsidP="006740FA">
            <w:pPr>
              <w:pStyle w:val="Lijstalinea"/>
              <w:numPr>
                <w:ilvl w:val="0"/>
                <w:numId w:val="9"/>
              </w:numPr>
              <w:spacing w:after="0"/>
              <w:ind w:left="470" w:hanging="357"/>
              <w:rPr>
                <w:sz w:val="16"/>
                <w:szCs w:val="16"/>
              </w:rPr>
            </w:pPr>
            <w:r>
              <w:rPr>
                <w:sz w:val="16"/>
                <w:szCs w:val="16"/>
              </w:rPr>
              <w:t>Fossiel</w:t>
            </w:r>
            <w:r w:rsidR="0010678D">
              <w:rPr>
                <w:sz w:val="16"/>
                <w:szCs w:val="16"/>
              </w:rPr>
              <w:t xml:space="preserve">vrij </w:t>
            </w:r>
            <w:r w:rsidR="00851D22">
              <w:rPr>
                <w:sz w:val="16"/>
                <w:szCs w:val="16"/>
              </w:rPr>
              <w:t>bouwen</w:t>
            </w:r>
          </w:p>
          <w:p w:rsidR="00B17D34" w:rsidRPr="00A57084" w:rsidRDefault="00B17D34" w:rsidP="006740FA">
            <w:pPr>
              <w:pStyle w:val="Lijstalinea"/>
              <w:numPr>
                <w:ilvl w:val="0"/>
                <w:numId w:val="9"/>
              </w:numPr>
              <w:spacing w:after="0"/>
              <w:ind w:left="470" w:hanging="357"/>
              <w:rPr>
                <w:sz w:val="16"/>
                <w:szCs w:val="16"/>
              </w:rPr>
            </w:pPr>
            <w:r w:rsidRPr="00A57084">
              <w:rPr>
                <w:sz w:val="16"/>
                <w:szCs w:val="16"/>
              </w:rPr>
              <w:t>Duurzame energie</w:t>
            </w:r>
          </w:p>
          <w:p w:rsidR="00CF17F2" w:rsidRPr="00B17D34" w:rsidRDefault="00CF17F2" w:rsidP="00AC6139">
            <w:pPr>
              <w:spacing w:after="0"/>
              <w:rPr>
                <w:sz w:val="16"/>
                <w:szCs w:val="16"/>
              </w:rPr>
            </w:pPr>
          </w:p>
          <w:p w:rsidR="00B17D34" w:rsidRPr="00B17D34" w:rsidRDefault="00B17D34" w:rsidP="00B17D34">
            <w:pPr>
              <w:spacing w:after="0"/>
              <w:rPr>
                <w:sz w:val="16"/>
                <w:szCs w:val="16"/>
              </w:rPr>
            </w:pPr>
            <w:r>
              <w:t>Circulaire bedrijfsvoering</w:t>
            </w:r>
          </w:p>
          <w:p w:rsidR="00F722A4" w:rsidRDefault="00F722A4" w:rsidP="006740FA">
            <w:pPr>
              <w:pStyle w:val="Lijstalinea"/>
              <w:numPr>
                <w:ilvl w:val="0"/>
                <w:numId w:val="9"/>
              </w:numPr>
              <w:spacing w:after="0"/>
              <w:ind w:left="470" w:hanging="357"/>
              <w:rPr>
                <w:sz w:val="16"/>
                <w:szCs w:val="16"/>
              </w:rPr>
            </w:pPr>
            <w:r>
              <w:rPr>
                <w:sz w:val="16"/>
                <w:szCs w:val="16"/>
              </w:rPr>
              <w:t>Afval beter scheiden</w:t>
            </w:r>
          </w:p>
          <w:p w:rsidR="00B17D34" w:rsidRDefault="00B17D34" w:rsidP="006740FA">
            <w:pPr>
              <w:pStyle w:val="Lijstalinea"/>
              <w:numPr>
                <w:ilvl w:val="0"/>
                <w:numId w:val="9"/>
              </w:numPr>
              <w:spacing w:after="0"/>
              <w:ind w:left="470" w:hanging="357"/>
              <w:rPr>
                <w:sz w:val="16"/>
                <w:szCs w:val="16"/>
              </w:rPr>
            </w:pPr>
            <w:r>
              <w:rPr>
                <w:sz w:val="16"/>
                <w:szCs w:val="16"/>
              </w:rPr>
              <w:t xml:space="preserve">Circulair </w:t>
            </w:r>
            <w:r w:rsidR="006A28AC">
              <w:rPr>
                <w:sz w:val="16"/>
                <w:szCs w:val="16"/>
              </w:rPr>
              <w:t>inkopen</w:t>
            </w:r>
          </w:p>
          <w:p w:rsidR="00CF17F2" w:rsidRDefault="00CF17F2" w:rsidP="006740FA">
            <w:pPr>
              <w:pStyle w:val="Lijstalinea"/>
              <w:numPr>
                <w:ilvl w:val="0"/>
                <w:numId w:val="9"/>
              </w:numPr>
              <w:spacing w:after="0"/>
              <w:ind w:left="470" w:hanging="357"/>
              <w:rPr>
                <w:sz w:val="16"/>
                <w:szCs w:val="16"/>
              </w:rPr>
            </w:pPr>
            <w:r>
              <w:rPr>
                <w:sz w:val="16"/>
                <w:szCs w:val="16"/>
              </w:rPr>
              <w:t xml:space="preserve">Receptenboek </w:t>
            </w:r>
          </w:p>
          <w:p w:rsidR="00CF17F2" w:rsidRDefault="00CF17F2" w:rsidP="00CF17F2">
            <w:pPr>
              <w:spacing w:after="0"/>
              <w:rPr>
                <w:sz w:val="16"/>
                <w:szCs w:val="16"/>
              </w:rPr>
            </w:pPr>
          </w:p>
          <w:p w:rsidR="00A57084" w:rsidRPr="00A57084" w:rsidRDefault="00CF17F2" w:rsidP="00CF17F2">
            <w:pPr>
              <w:spacing w:after="0"/>
            </w:pPr>
            <w:r>
              <w:t>Medicijnen uit afvalwater</w:t>
            </w:r>
          </w:p>
          <w:p w:rsidR="00CF17F2" w:rsidRDefault="00CF17F2" w:rsidP="006740FA">
            <w:pPr>
              <w:pStyle w:val="Lijstalinea"/>
              <w:numPr>
                <w:ilvl w:val="0"/>
                <w:numId w:val="9"/>
              </w:numPr>
              <w:spacing w:after="0"/>
              <w:ind w:left="470" w:hanging="357"/>
              <w:rPr>
                <w:sz w:val="16"/>
                <w:szCs w:val="16"/>
              </w:rPr>
            </w:pPr>
            <w:r>
              <w:rPr>
                <w:sz w:val="16"/>
                <w:szCs w:val="16"/>
              </w:rPr>
              <w:t xml:space="preserve">Interne voorlichting </w:t>
            </w:r>
          </w:p>
          <w:p w:rsidR="00B17D34" w:rsidRPr="00570F4E" w:rsidRDefault="00CF17F2" w:rsidP="00570F4E">
            <w:pPr>
              <w:pStyle w:val="Lijstalinea"/>
              <w:numPr>
                <w:ilvl w:val="0"/>
                <w:numId w:val="9"/>
              </w:numPr>
              <w:spacing w:after="0"/>
              <w:ind w:left="470" w:hanging="357"/>
              <w:rPr>
                <w:sz w:val="16"/>
                <w:szCs w:val="16"/>
              </w:rPr>
            </w:pPr>
            <w:r>
              <w:rPr>
                <w:sz w:val="16"/>
                <w:szCs w:val="16"/>
              </w:rPr>
              <w:t>Inzamelen resten</w:t>
            </w:r>
          </w:p>
        </w:tc>
        <w:tc>
          <w:tcPr>
            <w:tcW w:w="2881" w:type="dxa"/>
          </w:tcPr>
          <w:p w:rsidR="00E8092C" w:rsidRDefault="00CF17F2" w:rsidP="00B23BDE">
            <w:r>
              <w:t>Dialoog met bestuurders VWS, zorgaanbieders,  toezichthouders, zorgkoepels en verzekeraars</w:t>
            </w:r>
            <w:r w:rsidR="002F4DF0">
              <w:t xml:space="preserve"> voor meer visie</w:t>
            </w:r>
            <w:r>
              <w:t xml:space="preserve"> </w:t>
            </w:r>
          </w:p>
          <w:p w:rsidR="00CF17F2" w:rsidRPr="00851D22" w:rsidRDefault="00851D22" w:rsidP="00B23BDE">
            <w:pPr>
              <w:rPr>
                <w:sz w:val="16"/>
                <w:szCs w:val="16"/>
              </w:rPr>
            </w:pPr>
            <w:r w:rsidRPr="00851D22">
              <w:rPr>
                <w:sz w:val="16"/>
                <w:szCs w:val="16"/>
              </w:rPr>
              <w:t>In alle organisaties mensen zoeken die gaan meedenken voor de agenda</w:t>
            </w:r>
            <w:r w:rsidR="00077ACA">
              <w:rPr>
                <w:sz w:val="16"/>
                <w:szCs w:val="16"/>
              </w:rPr>
              <w:t>’</w:t>
            </w:r>
            <w:r w:rsidRPr="00851D22">
              <w:rPr>
                <w:sz w:val="16"/>
                <w:szCs w:val="16"/>
              </w:rPr>
              <w:t>s</w:t>
            </w:r>
            <w:r w:rsidR="00077ACA">
              <w:rPr>
                <w:sz w:val="16"/>
                <w:szCs w:val="16"/>
              </w:rPr>
              <w:t xml:space="preserve"> voor visie, werkplannen en invullen randvoorwaarden</w:t>
            </w:r>
          </w:p>
          <w:p w:rsidR="00250426" w:rsidRPr="002F4DF0" w:rsidRDefault="00250426" w:rsidP="00250426">
            <w:pPr>
              <w:rPr>
                <w:sz w:val="16"/>
                <w:szCs w:val="16"/>
              </w:rPr>
            </w:pPr>
            <w:r w:rsidRPr="002F4DF0">
              <w:rPr>
                <w:sz w:val="16"/>
                <w:szCs w:val="16"/>
              </w:rPr>
              <w:t>Samenwerken VWS, zorgkantoren, verzekeraars, gemeenten</w:t>
            </w:r>
            <w:r w:rsidR="00F722A4">
              <w:rPr>
                <w:sz w:val="16"/>
                <w:szCs w:val="16"/>
              </w:rPr>
              <w:t>, banken</w:t>
            </w:r>
            <w:r>
              <w:rPr>
                <w:sz w:val="16"/>
                <w:szCs w:val="16"/>
              </w:rPr>
              <w:t>. Eisen stellen bij inkoop</w:t>
            </w:r>
            <w:r w:rsidR="00F722A4">
              <w:rPr>
                <w:sz w:val="16"/>
                <w:szCs w:val="16"/>
              </w:rPr>
              <w:t xml:space="preserve"> en alle contracten.</w:t>
            </w:r>
            <w:r>
              <w:rPr>
                <w:sz w:val="16"/>
                <w:szCs w:val="16"/>
              </w:rPr>
              <w:t xml:space="preserve">. </w:t>
            </w:r>
          </w:p>
          <w:p w:rsidR="00851D22" w:rsidRDefault="00851D22" w:rsidP="00B23BDE">
            <w:r>
              <w:t>Zorgaanbieders aan de slag</w:t>
            </w:r>
          </w:p>
          <w:p w:rsidR="00CF17F2" w:rsidRDefault="00CF17F2" w:rsidP="00F722A4">
            <w:pPr>
              <w:pStyle w:val="Lijstalinea"/>
              <w:numPr>
                <w:ilvl w:val="0"/>
                <w:numId w:val="9"/>
              </w:numPr>
              <w:ind w:left="527" w:hanging="357"/>
              <w:rPr>
                <w:sz w:val="16"/>
                <w:szCs w:val="16"/>
              </w:rPr>
            </w:pPr>
            <w:r w:rsidRPr="00F722A4">
              <w:rPr>
                <w:sz w:val="16"/>
                <w:szCs w:val="16"/>
              </w:rPr>
              <w:t>Doelen stellen aan de hand van de routekaarten</w:t>
            </w:r>
          </w:p>
          <w:p w:rsidR="00CF17F2" w:rsidRDefault="00CF17F2" w:rsidP="00F722A4">
            <w:pPr>
              <w:pStyle w:val="Lijstalinea"/>
              <w:numPr>
                <w:ilvl w:val="0"/>
                <w:numId w:val="9"/>
              </w:numPr>
              <w:ind w:left="527" w:hanging="357"/>
              <w:rPr>
                <w:sz w:val="16"/>
                <w:szCs w:val="16"/>
              </w:rPr>
            </w:pPr>
            <w:r w:rsidRPr="00F722A4">
              <w:rPr>
                <w:sz w:val="16"/>
                <w:szCs w:val="16"/>
              </w:rPr>
              <w:t>Menscapaciteit en kennis in huis halen</w:t>
            </w:r>
          </w:p>
          <w:p w:rsidR="003F6958" w:rsidRDefault="003F6958" w:rsidP="00F722A4">
            <w:pPr>
              <w:pStyle w:val="Lijstalinea"/>
              <w:numPr>
                <w:ilvl w:val="0"/>
                <w:numId w:val="9"/>
              </w:numPr>
              <w:ind w:left="527" w:hanging="357"/>
              <w:rPr>
                <w:sz w:val="16"/>
                <w:szCs w:val="16"/>
              </w:rPr>
            </w:pPr>
            <w:r>
              <w:rPr>
                <w:sz w:val="16"/>
                <w:szCs w:val="16"/>
              </w:rPr>
              <w:t xml:space="preserve">Tenminste 5% energiekosten besteden aan energiebeheer </w:t>
            </w:r>
          </w:p>
          <w:p w:rsidR="00CF17F2" w:rsidRPr="00F722A4" w:rsidRDefault="00CF17F2" w:rsidP="00F722A4">
            <w:pPr>
              <w:pStyle w:val="Lijstalinea"/>
              <w:numPr>
                <w:ilvl w:val="0"/>
                <w:numId w:val="9"/>
              </w:numPr>
              <w:ind w:left="527" w:hanging="357"/>
              <w:rPr>
                <w:sz w:val="16"/>
                <w:szCs w:val="16"/>
              </w:rPr>
            </w:pPr>
            <w:r w:rsidRPr="00F722A4">
              <w:rPr>
                <w:sz w:val="16"/>
                <w:szCs w:val="16"/>
              </w:rPr>
              <w:t>Plannen maken en uitvoeren</w:t>
            </w:r>
          </w:p>
          <w:p w:rsidR="008D43BF" w:rsidRDefault="00ED1E6D" w:rsidP="00CF17F2">
            <w:r>
              <w:t xml:space="preserve">MPZ, </w:t>
            </w:r>
            <w:r w:rsidR="000054DC">
              <w:t xml:space="preserve">branches en </w:t>
            </w:r>
            <w:r>
              <w:t xml:space="preserve">GD Zorg partners, </w:t>
            </w:r>
          </w:p>
          <w:p w:rsidR="000054DC" w:rsidRDefault="000054DC" w:rsidP="000054DC">
            <w:pPr>
              <w:pStyle w:val="Lijstalinea"/>
              <w:numPr>
                <w:ilvl w:val="0"/>
                <w:numId w:val="9"/>
              </w:numPr>
              <w:ind w:left="527" w:hanging="357"/>
              <w:rPr>
                <w:sz w:val="16"/>
                <w:szCs w:val="16"/>
              </w:rPr>
            </w:pPr>
            <w:r>
              <w:rPr>
                <w:sz w:val="16"/>
                <w:szCs w:val="16"/>
              </w:rPr>
              <w:t>Regie</w:t>
            </w:r>
          </w:p>
          <w:p w:rsidR="00077ACA" w:rsidRDefault="00ED1E6D" w:rsidP="00F722A4">
            <w:pPr>
              <w:pStyle w:val="Lijstalinea"/>
              <w:numPr>
                <w:ilvl w:val="0"/>
                <w:numId w:val="9"/>
              </w:numPr>
              <w:ind w:left="527" w:hanging="357"/>
              <w:rPr>
                <w:sz w:val="16"/>
                <w:szCs w:val="16"/>
              </w:rPr>
            </w:pPr>
            <w:r w:rsidRPr="00F722A4">
              <w:rPr>
                <w:sz w:val="16"/>
                <w:szCs w:val="16"/>
              </w:rPr>
              <w:t>Uitwerken recepten, casus</w:t>
            </w:r>
          </w:p>
          <w:p w:rsidR="00CF17F2" w:rsidRDefault="00077ACA" w:rsidP="00F722A4">
            <w:pPr>
              <w:pStyle w:val="Lijstalinea"/>
              <w:numPr>
                <w:ilvl w:val="0"/>
                <w:numId w:val="9"/>
              </w:numPr>
              <w:ind w:left="527" w:hanging="357"/>
              <w:rPr>
                <w:sz w:val="16"/>
                <w:szCs w:val="16"/>
              </w:rPr>
            </w:pPr>
            <w:r w:rsidRPr="00F722A4">
              <w:rPr>
                <w:sz w:val="16"/>
                <w:szCs w:val="16"/>
              </w:rPr>
              <w:t>Ophalen ervaringen bij zorgaanbieders</w:t>
            </w:r>
            <w:r w:rsidR="00ED1E6D" w:rsidRPr="00F722A4">
              <w:rPr>
                <w:sz w:val="16"/>
                <w:szCs w:val="16"/>
              </w:rPr>
              <w:t xml:space="preserve"> </w:t>
            </w:r>
          </w:p>
          <w:p w:rsidR="000054DC" w:rsidRPr="000054DC" w:rsidRDefault="00F722A4" w:rsidP="00F722A4">
            <w:pPr>
              <w:pStyle w:val="Lijstalinea"/>
              <w:numPr>
                <w:ilvl w:val="0"/>
                <w:numId w:val="9"/>
              </w:numPr>
              <w:ind w:left="527" w:hanging="357"/>
              <w:rPr>
                <w:sz w:val="16"/>
                <w:szCs w:val="16"/>
              </w:rPr>
            </w:pPr>
            <w:r w:rsidRPr="000054DC">
              <w:rPr>
                <w:sz w:val="16"/>
                <w:szCs w:val="16"/>
              </w:rPr>
              <w:t>Delen kennis met sector</w:t>
            </w:r>
          </w:p>
          <w:p w:rsidR="00F722A4" w:rsidRDefault="00F722A4" w:rsidP="00F722A4">
            <w:r>
              <w:t>VWS</w:t>
            </w:r>
          </w:p>
          <w:p w:rsidR="00F722A4" w:rsidRDefault="00F722A4" w:rsidP="00F722A4">
            <w:pPr>
              <w:pStyle w:val="Lijstalinea"/>
              <w:numPr>
                <w:ilvl w:val="0"/>
                <w:numId w:val="9"/>
              </w:numPr>
              <w:rPr>
                <w:sz w:val="16"/>
                <w:szCs w:val="16"/>
              </w:rPr>
            </w:pPr>
            <w:r>
              <w:rPr>
                <w:sz w:val="16"/>
                <w:szCs w:val="16"/>
              </w:rPr>
              <w:t>Regelen financiële prikkels</w:t>
            </w:r>
          </w:p>
          <w:p w:rsidR="00F722A4" w:rsidRDefault="00F722A4" w:rsidP="00F722A4">
            <w:pPr>
              <w:pStyle w:val="Lijstalinea"/>
              <w:numPr>
                <w:ilvl w:val="0"/>
                <w:numId w:val="9"/>
              </w:numPr>
              <w:rPr>
                <w:sz w:val="16"/>
                <w:szCs w:val="16"/>
              </w:rPr>
            </w:pPr>
            <w:r>
              <w:rPr>
                <w:sz w:val="16"/>
                <w:szCs w:val="16"/>
              </w:rPr>
              <w:t>Faciliteren kennis en processen</w:t>
            </w:r>
          </w:p>
          <w:p w:rsidR="00F722A4" w:rsidRDefault="00F722A4" w:rsidP="00F722A4">
            <w:pPr>
              <w:pStyle w:val="Lijstalinea"/>
              <w:numPr>
                <w:ilvl w:val="0"/>
                <w:numId w:val="9"/>
              </w:numPr>
              <w:rPr>
                <w:sz w:val="16"/>
                <w:szCs w:val="16"/>
              </w:rPr>
            </w:pPr>
            <w:r>
              <w:rPr>
                <w:sz w:val="16"/>
                <w:szCs w:val="16"/>
              </w:rPr>
              <w:t>Monitoren</w:t>
            </w:r>
          </w:p>
          <w:p w:rsidR="00F722A4" w:rsidRPr="00F722A4" w:rsidRDefault="00F722A4" w:rsidP="00F722A4">
            <w:pPr>
              <w:pStyle w:val="Lijstalinea"/>
              <w:numPr>
                <w:ilvl w:val="0"/>
                <w:numId w:val="9"/>
              </w:numPr>
              <w:rPr>
                <w:sz w:val="16"/>
                <w:szCs w:val="16"/>
              </w:rPr>
            </w:pPr>
            <w:r>
              <w:rPr>
                <w:sz w:val="16"/>
                <w:szCs w:val="16"/>
              </w:rPr>
              <w:t>Regie</w:t>
            </w:r>
          </w:p>
        </w:tc>
        <w:tc>
          <w:tcPr>
            <w:tcW w:w="2882" w:type="dxa"/>
          </w:tcPr>
          <w:p w:rsidR="00F722A4" w:rsidRDefault="00CF17F2" w:rsidP="00CF17F2">
            <w:r>
              <w:t xml:space="preserve">De </w:t>
            </w:r>
            <w:r w:rsidR="00F722A4">
              <w:t xml:space="preserve">duurzame </w:t>
            </w:r>
            <w:r w:rsidR="008D43BF">
              <w:t xml:space="preserve">keuze </w:t>
            </w:r>
            <w:r>
              <w:t xml:space="preserve">moet </w:t>
            </w:r>
            <w:r w:rsidR="00F722A4">
              <w:t xml:space="preserve">voor bestuurders </w:t>
            </w:r>
            <w:r w:rsidR="00A4279B">
              <w:t xml:space="preserve">financieel aantrekkelijk </w:t>
            </w:r>
            <w:r w:rsidR="00F722A4">
              <w:t>zijn, of een verplichting.</w:t>
            </w:r>
          </w:p>
          <w:p w:rsidR="00CF17F2" w:rsidRDefault="00CF17F2" w:rsidP="00CF17F2"/>
          <w:p w:rsidR="00CF17F2" w:rsidRDefault="002F4DF0" w:rsidP="00CF17F2">
            <w:r>
              <w:t>D</w:t>
            </w:r>
            <w:r w:rsidR="00CF17F2">
              <w:t>aarvoor is bijvoorbeeld</w:t>
            </w:r>
            <w:r w:rsidR="004D4476">
              <w:t xml:space="preserve"> nodig</w:t>
            </w:r>
          </w:p>
          <w:p w:rsidR="00EB6225" w:rsidRDefault="00EB6225" w:rsidP="002C292E">
            <w:pPr>
              <w:pStyle w:val="Lijstalinea"/>
              <w:numPr>
                <w:ilvl w:val="0"/>
                <w:numId w:val="9"/>
              </w:numPr>
              <w:spacing w:after="0"/>
              <w:rPr>
                <w:sz w:val="16"/>
                <w:szCs w:val="16"/>
              </w:rPr>
            </w:pPr>
            <w:r>
              <w:rPr>
                <w:sz w:val="16"/>
                <w:szCs w:val="16"/>
              </w:rPr>
              <w:t>NHC aanpassingen</w:t>
            </w:r>
          </w:p>
          <w:p w:rsidR="00EB6225" w:rsidRDefault="00EB6225" w:rsidP="002C292E">
            <w:pPr>
              <w:pStyle w:val="Lijstalinea"/>
              <w:numPr>
                <w:ilvl w:val="0"/>
                <w:numId w:val="9"/>
              </w:numPr>
              <w:spacing w:after="0"/>
              <w:rPr>
                <w:sz w:val="16"/>
                <w:szCs w:val="16"/>
              </w:rPr>
            </w:pPr>
            <w:r>
              <w:rPr>
                <w:sz w:val="16"/>
                <w:szCs w:val="16"/>
              </w:rPr>
              <w:t>Eisen waarborgfonds</w:t>
            </w:r>
          </w:p>
          <w:p w:rsidR="006740FA" w:rsidRDefault="006740FA" w:rsidP="002C292E">
            <w:pPr>
              <w:pStyle w:val="Lijstalinea"/>
              <w:numPr>
                <w:ilvl w:val="0"/>
                <w:numId w:val="9"/>
              </w:numPr>
              <w:spacing w:after="0"/>
              <w:rPr>
                <w:sz w:val="16"/>
                <w:szCs w:val="16"/>
              </w:rPr>
            </w:pPr>
            <w:r>
              <w:rPr>
                <w:sz w:val="16"/>
                <w:szCs w:val="16"/>
              </w:rPr>
              <w:t>Subsidies</w:t>
            </w:r>
          </w:p>
          <w:p w:rsidR="006740FA" w:rsidRDefault="006740FA" w:rsidP="002C292E">
            <w:pPr>
              <w:pStyle w:val="Lijstalinea"/>
              <w:numPr>
                <w:ilvl w:val="0"/>
                <w:numId w:val="9"/>
              </w:numPr>
              <w:spacing w:after="0"/>
              <w:rPr>
                <w:sz w:val="16"/>
                <w:szCs w:val="16"/>
              </w:rPr>
            </w:pPr>
            <w:r>
              <w:rPr>
                <w:sz w:val="16"/>
                <w:szCs w:val="16"/>
              </w:rPr>
              <w:t>Fonds</w:t>
            </w:r>
            <w:r w:rsidR="000054DC">
              <w:rPr>
                <w:sz w:val="16"/>
                <w:szCs w:val="16"/>
              </w:rPr>
              <w:t>en</w:t>
            </w:r>
            <w:r>
              <w:rPr>
                <w:sz w:val="16"/>
                <w:szCs w:val="16"/>
              </w:rPr>
              <w:t xml:space="preserve"> </w:t>
            </w:r>
          </w:p>
          <w:p w:rsidR="006740FA" w:rsidRDefault="006740FA" w:rsidP="002C292E">
            <w:pPr>
              <w:pStyle w:val="Lijstalinea"/>
              <w:numPr>
                <w:ilvl w:val="0"/>
                <w:numId w:val="9"/>
              </w:numPr>
              <w:spacing w:after="0"/>
              <w:rPr>
                <w:sz w:val="16"/>
                <w:szCs w:val="16"/>
              </w:rPr>
            </w:pPr>
            <w:r>
              <w:rPr>
                <w:sz w:val="16"/>
                <w:szCs w:val="16"/>
              </w:rPr>
              <w:t xml:space="preserve">Voorschriften </w:t>
            </w:r>
          </w:p>
          <w:p w:rsidR="006740FA" w:rsidRDefault="006740FA" w:rsidP="002C292E">
            <w:pPr>
              <w:pStyle w:val="Lijstalinea"/>
              <w:numPr>
                <w:ilvl w:val="0"/>
                <w:numId w:val="9"/>
              </w:numPr>
              <w:spacing w:after="0"/>
              <w:rPr>
                <w:sz w:val="16"/>
                <w:szCs w:val="16"/>
              </w:rPr>
            </w:pPr>
            <w:r>
              <w:rPr>
                <w:sz w:val="16"/>
                <w:szCs w:val="16"/>
              </w:rPr>
              <w:t>Inkoopcontracten met criteria</w:t>
            </w:r>
          </w:p>
          <w:p w:rsidR="006740FA" w:rsidRDefault="00BE6140" w:rsidP="002C292E">
            <w:pPr>
              <w:pStyle w:val="Lijstalinea"/>
              <w:numPr>
                <w:ilvl w:val="0"/>
                <w:numId w:val="9"/>
              </w:numPr>
              <w:spacing w:after="0"/>
              <w:rPr>
                <w:sz w:val="16"/>
                <w:szCs w:val="16"/>
              </w:rPr>
            </w:pPr>
            <w:r>
              <w:rPr>
                <w:sz w:val="16"/>
                <w:szCs w:val="16"/>
              </w:rPr>
              <w:t xml:space="preserve">Samenwerking </w:t>
            </w:r>
            <w:r w:rsidR="006740FA">
              <w:rPr>
                <w:sz w:val="16"/>
                <w:szCs w:val="16"/>
              </w:rPr>
              <w:t>banken</w:t>
            </w:r>
          </w:p>
          <w:p w:rsidR="000054DC" w:rsidRDefault="00BE6140" w:rsidP="002C292E">
            <w:pPr>
              <w:pStyle w:val="Lijstalinea"/>
              <w:numPr>
                <w:ilvl w:val="0"/>
                <w:numId w:val="9"/>
              </w:numPr>
              <w:spacing w:after="0"/>
              <w:rPr>
                <w:sz w:val="16"/>
                <w:szCs w:val="16"/>
              </w:rPr>
            </w:pPr>
            <w:r>
              <w:rPr>
                <w:sz w:val="16"/>
                <w:szCs w:val="16"/>
              </w:rPr>
              <w:t xml:space="preserve">Samenwerking </w:t>
            </w:r>
            <w:r w:rsidR="000054DC">
              <w:rPr>
                <w:sz w:val="16"/>
                <w:szCs w:val="16"/>
              </w:rPr>
              <w:t>woningbouwcorporaties</w:t>
            </w:r>
          </w:p>
          <w:p w:rsidR="002C292E" w:rsidRDefault="002C292E" w:rsidP="002C292E">
            <w:pPr>
              <w:pStyle w:val="Lijstalinea"/>
              <w:numPr>
                <w:ilvl w:val="0"/>
                <w:numId w:val="9"/>
              </w:numPr>
              <w:spacing w:after="0"/>
              <w:rPr>
                <w:sz w:val="16"/>
                <w:szCs w:val="16"/>
              </w:rPr>
            </w:pPr>
            <w:r>
              <w:rPr>
                <w:sz w:val="16"/>
                <w:szCs w:val="16"/>
              </w:rPr>
              <w:t>samenwerking verzekeraars</w:t>
            </w:r>
          </w:p>
          <w:p w:rsidR="002C292E" w:rsidRDefault="002C292E" w:rsidP="002C292E">
            <w:pPr>
              <w:pStyle w:val="Lijstalinea"/>
              <w:numPr>
                <w:ilvl w:val="0"/>
                <w:numId w:val="9"/>
              </w:numPr>
              <w:spacing w:after="0"/>
              <w:rPr>
                <w:sz w:val="16"/>
                <w:szCs w:val="16"/>
              </w:rPr>
            </w:pPr>
            <w:r>
              <w:rPr>
                <w:sz w:val="16"/>
                <w:szCs w:val="16"/>
              </w:rPr>
              <w:t>samenwerking gemeenten</w:t>
            </w:r>
          </w:p>
          <w:p w:rsidR="002C292E" w:rsidRDefault="002C292E" w:rsidP="002C292E">
            <w:pPr>
              <w:pStyle w:val="Lijstalinea"/>
              <w:numPr>
                <w:ilvl w:val="0"/>
                <w:numId w:val="9"/>
              </w:numPr>
              <w:spacing w:after="0"/>
              <w:rPr>
                <w:sz w:val="16"/>
                <w:szCs w:val="16"/>
              </w:rPr>
            </w:pPr>
            <w:r>
              <w:rPr>
                <w:sz w:val="16"/>
                <w:szCs w:val="16"/>
              </w:rPr>
              <w:t>samenwerking provincie</w:t>
            </w:r>
          </w:p>
          <w:p w:rsidR="002C292E" w:rsidRPr="00BE6140" w:rsidRDefault="002C292E" w:rsidP="00BE6140">
            <w:pPr>
              <w:spacing w:after="0"/>
              <w:rPr>
                <w:sz w:val="16"/>
                <w:szCs w:val="16"/>
              </w:rPr>
            </w:pPr>
          </w:p>
          <w:p w:rsidR="008D43BF" w:rsidRDefault="008D43BF" w:rsidP="006740FA">
            <w:pPr>
              <w:spacing w:after="0"/>
            </w:pPr>
          </w:p>
        </w:tc>
      </w:tr>
    </w:tbl>
    <w:p w:rsidR="00C87FAB" w:rsidRDefault="00C87FAB">
      <w:pPr>
        <w:spacing w:after="0" w:line="240" w:lineRule="auto"/>
        <w:rPr>
          <w:b/>
        </w:rPr>
      </w:pPr>
    </w:p>
    <w:p w:rsidR="00FD21AD" w:rsidRDefault="00FD21AD">
      <w:pPr>
        <w:spacing w:after="0" w:line="240" w:lineRule="auto"/>
        <w:rPr>
          <w:b/>
        </w:rPr>
      </w:pPr>
    </w:p>
    <w:sectPr w:rsidR="00FD21AD" w:rsidSect="005F094C">
      <w:headerReference w:type="even" r:id="rId10"/>
      <w:headerReference w:type="default" r:id="rId11"/>
      <w:footerReference w:type="even" r:id="rId12"/>
      <w:footerReference w:type="default" r:id="rId13"/>
      <w:headerReference w:type="first" r:id="rId14"/>
      <w:pgSz w:w="11906" w:h="16838" w:code="9"/>
      <w:pgMar w:top="2155" w:right="1701" w:bottom="1701" w:left="1701" w:header="1021"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9D" w:rsidRDefault="00F6329D">
      <w:r>
        <w:separator/>
      </w:r>
    </w:p>
  </w:endnote>
  <w:endnote w:type="continuationSeparator" w:id="0">
    <w:p w:rsidR="00F6329D" w:rsidRDefault="00F6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D" w:rsidRDefault="00F6329D">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C04575">
      <w:rPr>
        <w:rStyle w:val="Paginanummer"/>
        <w:i/>
        <w:noProof/>
      </w:rPr>
      <w:t>2</w:t>
    </w:r>
    <w:r>
      <w:rPr>
        <w:rStyle w:val="Paginanummer"/>
        <w:i/>
      </w:rPr>
      <w:fldChar w:fldCharType="end"/>
    </w:r>
  </w:p>
  <w:p w:rsidR="00F6329D" w:rsidRPr="000B5E8C" w:rsidRDefault="00F6329D" w:rsidP="00E202E5">
    <w:pPr>
      <w:ind w:left="2836" w:firstLine="709"/>
      <w:rPr>
        <w:i/>
        <w:sz w:val="20"/>
        <w:szCs w:val="20"/>
      </w:rPr>
    </w:pPr>
    <w:r>
      <w:rPr>
        <w:i/>
        <w:sz w:val="20"/>
        <w:szCs w:val="20"/>
      </w:rPr>
      <w:t xml:space="preserve">Green </w:t>
    </w:r>
    <w:r w:rsidR="0065116F">
      <w:rPr>
        <w:i/>
        <w:sz w:val="20"/>
        <w:szCs w:val="20"/>
      </w:rPr>
      <w:t>D</w:t>
    </w:r>
    <w:r>
      <w:rPr>
        <w:i/>
        <w:sz w:val="20"/>
        <w:szCs w:val="20"/>
      </w:rPr>
      <w:t xml:space="preserve">eal </w:t>
    </w:r>
    <w:r w:rsidR="00050505">
      <w:rPr>
        <w:i/>
        <w:sz w:val="20"/>
        <w:szCs w:val="20"/>
      </w:rPr>
      <w:t>D</w:t>
    </w:r>
    <w:r w:rsidR="00E202E5">
      <w:rPr>
        <w:i/>
        <w:sz w:val="20"/>
        <w:szCs w:val="20"/>
      </w:rPr>
      <w:t xml:space="preserve">uurzame Zorg 2.0, </w:t>
    </w:r>
    <w:r w:rsidRPr="000B5E8C">
      <w:rPr>
        <w:i/>
        <w:sz w:val="20"/>
        <w:szCs w:val="20"/>
      </w:rPr>
      <w:t xml:space="preserve">doelgroep care, </w:t>
    </w:r>
    <w:r w:rsidR="00041364">
      <w:rPr>
        <w:i/>
        <w:sz w:val="20"/>
        <w:szCs w:val="20"/>
      </w:rPr>
      <w:t>11 juni</w:t>
    </w:r>
    <w:r>
      <w:rPr>
        <w:i/>
        <w:sz w:val="20"/>
        <w:szCs w:val="20"/>
      </w:rPr>
      <w:t xml:space="preserve"> </w:t>
    </w:r>
    <w:r w:rsidRPr="000B5E8C">
      <w:rPr>
        <w:i/>
        <w:sz w:val="20"/>
        <w:szCs w:val="20"/>
      </w:rPr>
      <w:t>2018</w:t>
    </w:r>
  </w:p>
  <w:p w:rsidR="00F6329D" w:rsidRDefault="00F6329D">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D" w:rsidRPr="000B5E8C" w:rsidRDefault="00F6329D" w:rsidP="000B5E8C">
    <w:pPr>
      <w:rPr>
        <w:i/>
        <w:sz w:val="20"/>
        <w:szCs w:val="20"/>
      </w:rPr>
    </w:pPr>
    <w:r w:rsidRPr="000B5E8C">
      <w:rPr>
        <w:i/>
        <w:sz w:val="20"/>
        <w:szCs w:val="20"/>
      </w:rPr>
      <w:fldChar w:fldCharType="begin"/>
    </w:r>
    <w:r w:rsidRPr="000B5E8C">
      <w:rPr>
        <w:i/>
        <w:sz w:val="20"/>
        <w:szCs w:val="20"/>
      </w:rPr>
      <w:instrText>PAGE   \* MERGEFORMAT</w:instrText>
    </w:r>
    <w:r w:rsidRPr="000B5E8C">
      <w:rPr>
        <w:i/>
        <w:sz w:val="20"/>
        <w:szCs w:val="20"/>
      </w:rPr>
      <w:fldChar w:fldCharType="separate"/>
    </w:r>
    <w:r w:rsidR="00C04575">
      <w:rPr>
        <w:i/>
        <w:noProof/>
        <w:sz w:val="20"/>
        <w:szCs w:val="20"/>
      </w:rPr>
      <w:t>1</w:t>
    </w:r>
    <w:r w:rsidRPr="000B5E8C">
      <w:rPr>
        <w:i/>
        <w:sz w:val="20"/>
        <w:szCs w:val="20"/>
      </w:rPr>
      <w:fldChar w:fldCharType="end"/>
    </w:r>
    <w:r w:rsidR="00E202E5">
      <w:rPr>
        <w:i/>
        <w:sz w:val="20"/>
        <w:szCs w:val="20"/>
      </w:rPr>
      <w:t xml:space="preserve"> </w:t>
    </w:r>
    <w:r w:rsidR="00E202E5">
      <w:rPr>
        <w:i/>
        <w:sz w:val="20"/>
        <w:szCs w:val="20"/>
      </w:rPr>
      <w:tab/>
    </w:r>
    <w:r w:rsidR="00E202E5">
      <w:rPr>
        <w:i/>
        <w:sz w:val="20"/>
        <w:szCs w:val="20"/>
      </w:rPr>
      <w:tab/>
    </w:r>
    <w:r w:rsidR="00E202E5">
      <w:rPr>
        <w:i/>
        <w:sz w:val="20"/>
        <w:szCs w:val="20"/>
      </w:rPr>
      <w:tab/>
    </w:r>
    <w:r w:rsidR="00E202E5">
      <w:rPr>
        <w:i/>
        <w:sz w:val="20"/>
        <w:szCs w:val="20"/>
      </w:rPr>
      <w:tab/>
    </w:r>
    <w:r w:rsidR="00E202E5">
      <w:rPr>
        <w:i/>
        <w:sz w:val="20"/>
        <w:szCs w:val="20"/>
      </w:rPr>
      <w:tab/>
    </w:r>
    <w:r w:rsidR="0065116F">
      <w:rPr>
        <w:i/>
        <w:sz w:val="20"/>
        <w:szCs w:val="20"/>
      </w:rPr>
      <w:t>Green D</w:t>
    </w:r>
    <w:r>
      <w:rPr>
        <w:i/>
        <w:sz w:val="20"/>
        <w:szCs w:val="20"/>
      </w:rPr>
      <w:t xml:space="preserve">eal </w:t>
    </w:r>
    <w:r w:rsidR="00E202E5">
      <w:rPr>
        <w:i/>
        <w:sz w:val="20"/>
        <w:szCs w:val="20"/>
      </w:rPr>
      <w:t>Duurzame Zorg 2.0</w:t>
    </w:r>
    <w:r w:rsidR="00050505">
      <w:rPr>
        <w:i/>
        <w:sz w:val="20"/>
        <w:szCs w:val="20"/>
      </w:rPr>
      <w:t>,</w:t>
    </w:r>
    <w:r w:rsidR="00E202E5">
      <w:rPr>
        <w:i/>
        <w:sz w:val="20"/>
        <w:szCs w:val="20"/>
      </w:rPr>
      <w:t xml:space="preserve"> </w:t>
    </w:r>
    <w:r w:rsidRPr="000B5E8C">
      <w:rPr>
        <w:i/>
        <w:sz w:val="20"/>
        <w:szCs w:val="20"/>
      </w:rPr>
      <w:t xml:space="preserve">doelgroep care, </w:t>
    </w:r>
    <w:r w:rsidR="00041364">
      <w:rPr>
        <w:i/>
        <w:sz w:val="20"/>
        <w:szCs w:val="20"/>
      </w:rPr>
      <w:t>11 juni</w:t>
    </w:r>
    <w:r w:rsidRPr="000B5E8C">
      <w:rPr>
        <w:i/>
        <w:sz w:val="20"/>
        <w:szCs w:val="20"/>
      </w:rPr>
      <w:t xml:space="preserve"> 2018</w:t>
    </w:r>
  </w:p>
  <w:p w:rsidR="00F6329D" w:rsidRDefault="00F6329D">
    <w:pPr>
      <w:pStyle w:val="Voettekst"/>
    </w:pPr>
  </w:p>
  <w:p w:rsidR="00F6329D" w:rsidRDefault="00F632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9D" w:rsidRDefault="00F6329D">
      <w:r>
        <w:separator/>
      </w:r>
    </w:p>
  </w:footnote>
  <w:footnote w:type="continuationSeparator" w:id="0">
    <w:p w:rsidR="00F6329D" w:rsidRDefault="00F6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D" w:rsidRDefault="00C0457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51907" o:spid="_x0000_s2050" type="#_x0000_t136" style="position:absolute;margin-left:0;margin-top:0;width:419.65pt;height:179.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F6329D">
      <w:rPr>
        <w:noProof/>
        <w:lang w:eastAsia="nl-NL"/>
      </w:rPr>
      <w:drawing>
        <wp:inline distT="0" distB="0" distL="0" distR="0" wp14:anchorId="2E593A94" wp14:editId="30291017">
          <wp:extent cx="2105381" cy="316897"/>
          <wp:effectExtent l="0" t="0" r="952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638" cy="3181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D" w:rsidRDefault="00C04575" w:rsidP="000507D6">
    <w:pPr>
      <w:pStyle w:val="Koptekst"/>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51908" o:spid="_x0000_s2051" type="#_x0000_t136" style="position:absolute;left:0;text-align:left;margin-left:0;margin-top:0;width:419.65pt;height:179.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F6329D">
      <w:rPr>
        <w:noProof/>
        <w:lang w:eastAsia="nl-NL"/>
      </w:rPr>
      <w:drawing>
        <wp:inline distT="0" distB="0" distL="0" distR="0" wp14:anchorId="6842CF6B" wp14:editId="661C3B3F">
          <wp:extent cx="2105381" cy="316897"/>
          <wp:effectExtent l="0" t="0" r="952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638" cy="3181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D" w:rsidRDefault="00C0457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51906" o:spid="_x0000_s2049" type="#_x0000_t136" style="position:absolute;margin-left:0;margin-top:0;width:419.65pt;height:179.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nsid w:val="03FF004A"/>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366731"/>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EC015BD"/>
    <w:multiLevelType w:val="hybridMultilevel"/>
    <w:tmpl w:val="CAE41FF4"/>
    <w:lvl w:ilvl="0" w:tplc="EE4C6838">
      <w:start w:val="1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48420C"/>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E896F7F"/>
    <w:multiLevelType w:val="hybridMultilevel"/>
    <w:tmpl w:val="5F52293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nsid w:val="31107F63"/>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856EA8"/>
    <w:multiLevelType w:val="hybridMultilevel"/>
    <w:tmpl w:val="55FC2A52"/>
    <w:lvl w:ilvl="0" w:tplc="78E8B93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AC6129"/>
    <w:multiLevelType w:val="hybridMultilevel"/>
    <w:tmpl w:val="71FAFE3C"/>
    <w:lvl w:ilvl="0" w:tplc="558C620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F74408"/>
    <w:multiLevelType w:val="hybridMultilevel"/>
    <w:tmpl w:val="51EAE6F2"/>
    <w:lvl w:ilvl="0" w:tplc="9790FE3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711904"/>
    <w:multiLevelType w:val="hybridMultilevel"/>
    <w:tmpl w:val="D66C65E8"/>
    <w:lvl w:ilvl="0" w:tplc="C05C145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164953"/>
    <w:multiLevelType w:val="hybridMultilevel"/>
    <w:tmpl w:val="D97290C6"/>
    <w:lvl w:ilvl="0" w:tplc="7FF6A156">
      <w:start w:val="2"/>
      <w:numFmt w:val="bullet"/>
      <w:lvlText w:val=""/>
      <w:lvlJc w:val="left"/>
      <w:pPr>
        <w:ind w:left="768" w:hanging="360"/>
      </w:pPr>
      <w:rPr>
        <w:rFonts w:ascii="Symbol" w:eastAsiaTheme="minorHAnsi" w:hAnsi="Symbol" w:cstheme="minorBidi" w:hint="default"/>
        <w:b/>
        <w:i/>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7">
    <w:nsid w:val="715F0D3E"/>
    <w:multiLevelType w:val="hybridMultilevel"/>
    <w:tmpl w:val="80AE38D0"/>
    <w:lvl w:ilvl="0" w:tplc="EE4C683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652F9E"/>
    <w:multiLevelType w:val="hybridMultilevel"/>
    <w:tmpl w:val="0DFCFF42"/>
    <w:lvl w:ilvl="0" w:tplc="6C6000FC">
      <w:start w:val="2"/>
      <w:numFmt w:val="bullet"/>
      <w:lvlText w:val=""/>
      <w:lvlJc w:val="left"/>
      <w:pPr>
        <w:ind w:left="720" w:hanging="360"/>
      </w:pPr>
      <w:rPr>
        <w:rFonts w:ascii="Symbol" w:eastAsiaTheme="minorHAnsi" w:hAnsi="Symbol"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0"/>
  </w:num>
  <w:num w:numId="6">
    <w:abstractNumId w:val="4"/>
  </w:num>
  <w:num w:numId="7">
    <w:abstractNumId w:val="14"/>
  </w:num>
  <w:num w:numId="8">
    <w:abstractNumId w:val="10"/>
  </w:num>
  <w:num w:numId="9">
    <w:abstractNumId w:val="7"/>
  </w:num>
  <w:num w:numId="10">
    <w:abstractNumId w:val="17"/>
  </w:num>
  <w:num w:numId="11">
    <w:abstractNumId w:val="7"/>
  </w:num>
  <w:num w:numId="12">
    <w:abstractNumId w:val="12"/>
  </w:num>
  <w:num w:numId="13">
    <w:abstractNumId w:val="18"/>
  </w:num>
  <w:num w:numId="14">
    <w:abstractNumId w:val="16"/>
  </w:num>
  <w:num w:numId="15">
    <w:abstractNumId w:val="13"/>
  </w:num>
  <w:num w:numId="16">
    <w:abstractNumId w:val="15"/>
  </w:num>
  <w:num w:numId="17">
    <w:abstractNumId w:val="11"/>
  </w:num>
  <w:num w:numId="18">
    <w:abstractNumId w:val="8"/>
  </w:num>
  <w:num w:numId="19">
    <w:abstractNumId w:val="6"/>
  </w:num>
  <w:num w:numId="20">
    <w:abstractNumId w:val="5"/>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E"/>
    <w:rsid w:val="0000028C"/>
    <w:rsid w:val="00004A81"/>
    <w:rsid w:val="000054DC"/>
    <w:rsid w:val="00005ED6"/>
    <w:rsid w:val="00006BC9"/>
    <w:rsid w:val="00013E5D"/>
    <w:rsid w:val="0001773C"/>
    <w:rsid w:val="00035F59"/>
    <w:rsid w:val="00040318"/>
    <w:rsid w:val="00040D40"/>
    <w:rsid w:val="00041364"/>
    <w:rsid w:val="00050505"/>
    <w:rsid w:val="000507D6"/>
    <w:rsid w:val="000531AA"/>
    <w:rsid w:val="00066780"/>
    <w:rsid w:val="00074EDA"/>
    <w:rsid w:val="00077ACA"/>
    <w:rsid w:val="000832DF"/>
    <w:rsid w:val="000A24D5"/>
    <w:rsid w:val="000A277E"/>
    <w:rsid w:val="000A5153"/>
    <w:rsid w:val="000B0215"/>
    <w:rsid w:val="000B5E8C"/>
    <w:rsid w:val="000D75FE"/>
    <w:rsid w:val="000F21BD"/>
    <w:rsid w:val="0010678D"/>
    <w:rsid w:val="00121EA9"/>
    <w:rsid w:val="001330EF"/>
    <w:rsid w:val="00136D7C"/>
    <w:rsid w:val="00140FED"/>
    <w:rsid w:val="0014381F"/>
    <w:rsid w:val="00143FBE"/>
    <w:rsid w:val="00145CF7"/>
    <w:rsid w:val="00150834"/>
    <w:rsid w:val="001642EE"/>
    <w:rsid w:val="001654D1"/>
    <w:rsid w:val="001674DC"/>
    <w:rsid w:val="00173AAC"/>
    <w:rsid w:val="00173C87"/>
    <w:rsid w:val="001744B2"/>
    <w:rsid w:val="001755FA"/>
    <w:rsid w:val="00176F12"/>
    <w:rsid w:val="0018509B"/>
    <w:rsid w:val="0019399C"/>
    <w:rsid w:val="00197C2F"/>
    <w:rsid w:val="001A3C39"/>
    <w:rsid w:val="001A6878"/>
    <w:rsid w:val="001B066F"/>
    <w:rsid w:val="001F240B"/>
    <w:rsid w:val="001F407F"/>
    <w:rsid w:val="00201615"/>
    <w:rsid w:val="002061B6"/>
    <w:rsid w:val="00207A0E"/>
    <w:rsid w:val="00207BC3"/>
    <w:rsid w:val="002140AF"/>
    <w:rsid w:val="00231C0D"/>
    <w:rsid w:val="00246FD3"/>
    <w:rsid w:val="002472E7"/>
    <w:rsid w:val="00250426"/>
    <w:rsid w:val="00251520"/>
    <w:rsid w:val="00254970"/>
    <w:rsid w:val="00275CFF"/>
    <w:rsid w:val="00286FF2"/>
    <w:rsid w:val="00292505"/>
    <w:rsid w:val="002A4424"/>
    <w:rsid w:val="002B0CCC"/>
    <w:rsid w:val="002B4C92"/>
    <w:rsid w:val="002B5387"/>
    <w:rsid w:val="002C0CB4"/>
    <w:rsid w:val="002C292E"/>
    <w:rsid w:val="002C4244"/>
    <w:rsid w:val="002D0C74"/>
    <w:rsid w:val="002D20A0"/>
    <w:rsid w:val="002D248F"/>
    <w:rsid w:val="002E6D39"/>
    <w:rsid w:val="002F4DF0"/>
    <w:rsid w:val="002F6E09"/>
    <w:rsid w:val="00303DEB"/>
    <w:rsid w:val="00312726"/>
    <w:rsid w:val="00321D17"/>
    <w:rsid w:val="003225D6"/>
    <w:rsid w:val="00327712"/>
    <w:rsid w:val="00353605"/>
    <w:rsid w:val="003715D7"/>
    <w:rsid w:val="00372F5E"/>
    <w:rsid w:val="00374967"/>
    <w:rsid w:val="00381A0F"/>
    <w:rsid w:val="003820A4"/>
    <w:rsid w:val="00386D6C"/>
    <w:rsid w:val="003A2052"/>
    <w:rsid w:val="003A5A67"/>
    <w:rsid w:val="003C3A10"/>
    <w:rsid w:val="003C3ECF"/>
    <w:rsid w:val="003C4813"/>
    <w:rsid w:val="003C534D"/>
    <w:rsid w:val="003D1505"/>
    <w:rsid w:val="003E02EE"/>
    <w:rsid w:val="003E202C"/>
    <w:rsid w:val="003F1D50"/>
    <w:rsid w:val="003F2E9A"/>
    <w:rsid w:val="003F6958"/>
    <w:rsid w:val="00401EF7"/>
    <w:rsid w:val="004032F0"/>
    <w:rsid w:val="0045408F"/>
    <w:rsid w:val="00460F1F"/>
    <w:rsid w:val="004659BB"/>
    <w:rsid w:val="00470068"/>
    <w:rsid w:val="00477E2B"/>
    <w:rsid w:val="00480E96"/>
    <w:rsid w:val="00482DB5"/>
    <w:rsid w:val="00486588"/>
    <w:rsid w:val="004B46B9"/>
    <w:rsid w:val="004B7116"/>
    <w:rsid w:val="004C759A"/>
    <w:rsid w:val="004D4476"/>
    <w:rsid w:val="004F34B8"/>
    <w:rsid w:val="004F6120"/>
    <w:rsid w:val="005345F2"/>
    <w:rsid w:val="00535CED"/>
    <w:rsid w:val="00537E95"/>
    <w:rsid w:val="00540257"/>
    <w:rsid w:val="00541A57"/>
    <w:rsid w:val="00543583"/>
    <w:rsid w:val="00546D0D"/>
    <w:rsid w:val="00553DC4"/>
    <w:rsid w:val="00564DC7"/>
    <w:rsid w:val="00565209"/>
    <w:rsid w:val="00570F4E"/>
    <w:rsid w:val="0058361E"/>
    <w:rsid w:val="00597548"/>
    <w:rsid w:val="005B0C8E"/>
    <w:rsid w:val="005B3583"/>
    <w:rsid w:val="005C1D3F"/>
    <w:rsid w:val="005D6B6A"/>
    <w:rsid w:val="005E0868"/>
    <w:rsid w:val="005E4BEC"/>
    <w:rsid w:val="005F094C"/>
    <w:rsid w:val="005F729B"/>
    <w:rsid w:val="00607548"/>
    <w:rsid w:val="00616C26"/>
    <w:rsid w:val="0063543C"/>
    <w:rsid w:val="00641871"/>
    <w:rsid w:val="006420A0"/>
    <w:rsid w:val="0065062D"/>
    <w:rsid w:val="0065116F"/>
    <w:rsid w:val="00660E37"/>
    <w:rsid w:val="00663152"/>
    <w:rsid w:val="00663447"/>
    <w:rsid w:val="00665426"/>
    <w:rsid w:val="006740FA"/>
    <w:rsid w:val="0067766C"/>
    <w:rsid w:val="00681EC0"/>
    <w:rsid w:val="006825BB"/>
    <w:rsid w:val="00686F64"/>
    <w:rsid w:val="00693950"/>
    <w:rsid w:val="006A1686"/>
    <w:rsid w:val="006A28AC"/>
    <w:rsid w:val="006A40D4"/>
    <w:rsid w:val="006A5068"/>
    <w:rsid w:val="006A5D29"/>
    <w:rsid w:val="006B0D94"/>
    <w:rsid w:val="006B3537"/>
    <w:rsid w:val="006D62C4"/>
    <w:rsid w:val="006E3951"/>
    <w:rsid w:val="006F6DA9"/>
    <w:rsid w:val="00722208"/>
    <w:rsid w:val="00723D64"/>
    <w:rsid w:val="007317E9"/>
    <w:rsid w:val="00737DC3"/>
    <w:rsid w:val="00740982"/>
    <w:rsid w:val="007458AD"/>
    <w:rsid w:val="00746282"/>
    <w:rsid w:val="007510FB"/>
    <w:rsid w:val="0075124C"/>
    <w:rsid w:val="00774847"/>
    <w:rsid w:val="0079397E"/>
    <w:rsid w:val="007974C3"/>
    <w:rsid w:val="007A2D35"/>
    <w:rsid w:val="007A7F84"/>
    <w:rsid w:val="007B07FF"/>
    <w:rsid w:val="007B7F0D"/>
    <w:rsid w:val="007D0602"/>
    <w:rsid w:val="007D2B38"/>
    <w:rsid w:val="007F325F"/>
    <w:rsid w:val="007F3C5B"/>
    <w:rsid w:val="0080137E"/>
    <w:rsid w:val="00812460"/>
    <w:rsid w:val="0081560A"/>
    <w:rsid w:val="00822553"/>
    <w:rsid w:val="00826C4E"/>
    <w:rsid w:val="00833980"/>
    <w:rsid w:val="00833B57"/>
    <w:rsid w:val="008373C8"/>
    <w:rsid w:val="00844934"/>
    <w:rsid w:val="008513B4"/>
    <w:rsid w:val="00851D22"/>
    <w:rsid w:val="00855B5A"/>
    <w:rsid w:val="008663E4"/>
    <w:rsid w:val="008667FE"/>
    <w:rsid w:val="00876D1A"/>
    <w:rsid w:val="00885A31"/>
    <w:rsid w:val="0088796C"/>
    <w:rsid w:val="008954A2"/>
    <w:rsid w:val="008C3B7A"/>
    <w:rsid w:val="008C6D82"/>
    <w:rsid w:val="008D43BF"/>
    <w:rsid w:val="008D4F39"/>
    <w:rsid w:val="008E0DE4"/>
    <w:rsid w:val="008E6324"/>
    <w:rsid w:val="008F7330"/>
    <w:rsid w:val="008F7F35"/>
    <w:rsid w:val="00901D9E"/>
    <w:rsid w:val="00903163"/>
    <w:rsid w:val="0090524A"/>
    <w:rsid w:val="009317BB"/>
    <w:rsid w:val="009348BB"/>
    <w:rsid w:val="009375B5"/>
    <w:rsid w:val="00952059"/>
    <w:rsid w:val="00955CB6"/>
    <w:rsid w:val="00956658"/>
    <w:rsid w:val="009571B8"/>
    <w:rsid w:val="00964F7F"/>
    <w:rsid w:val="00965304"/>
    <w:rsid w:val="00974F38"/>
    <w:rsid w:val="00982B5E"/>
    <w:rsid w:val="0099432C"/>
    <w:rsid w:val="009951BB"/>
    <w:rsid w:val="00995E72"/>
    <w:rsid w:val="009B6925"/>
    <w:rsid w:val="009B78BD"/>
    <w:rsid w:val="009B7B36"/>
    <w:rsid w:val="009C3803"/>
    <w:rsid w:val="009E0128"/>
    <w:rsid w:val="009E6676"/>
    <w:rsid w:val="009F7292"/>
    <w:rsid w:val="00A02428"/>
    <w:rsid w:val="00A079C0"/>
    <w:rsid w:val="00A15730"/>
    <w:rsid w:val="00A27EF9"/>
    <w:rsid w:val="00A338A6"/>
    <w:rsid w:val="00A37DAE"/>
    <w:rsid w:val="00A4279B"/>
    <w:rsid w:val="00A44234"/>
    <w:rsid w:val="00A452BA"/>
    <w:rsid w:val="00A5071F"/>
    <w:rsid w:val="00A50AA0"/>
    <w:rsid w:val="00A57084"/>
    <w:rsid w:val="00A57297"/>
    <w:rsid w:val="00A61FB3"/>
    <w:rsid w:val="00A84AA3"/>
    <w:rsid w:val="00A87A18"/>
    <w:rsid w:val="00A95CBC"/>
    <w:rsid w:val="00AB68C6"/>
    <w:rsid w:val="00AC1E00"/>
    <w:rsid w:val="00AC6139"/>
    <w:rsid w:val="00AC6858"/>
    <w:rsid w:val="00AD0D78"/>
    <w:rsid w:val="00AD73A8"/>
    <w:rsid w:val="00AE50DC"/>
    <w:rsid w:val="00AF68D2"/>
    <w:rsid w:val="00B0020A"/>
    <w:rsid w:val="00B00312"/>
    <w:rsid w:val="00B12124"/>
    <w:rsid w:val="00B17D34"/>
    <w:rsid w:val="00B23BDE"/>
    <w:rsid w:val="00B34428"/>
    <w:rsid w:val="00B45EE8"/>
    <w:rsid w:val="00B510BC"/>
    <w:rsid w:val="00B60736"/>
    <w:rsid w:val="00B626AA"/>
    <w:rsid w:val="00B72484"/>
    <w:rsid w:val="00B771BF"/>
    <w:rsid w:val="00B833CF"/>
    <w:rsid w:val="00B84F4C"/>
    <w:rsid w:val="00B873A1"/>
    <w:rsid w:val="00B94B90"/>
    <w:rsid w:val="00BA2478"/>
    <w:rsid w:val="00BA4520"/>
    <w:rsid w:val="00BA6991"/>
    <w:rsid w:val="00BB11D2"/>
    <w:rsid w:val="00BB36C6"/>
    <w:rsid w:val="00BB3ABF"/>
    <w:rsid w:val="00BB3ADC"/>
    <w:rsid w:val="00BD164A"/>
    <w:rsid w:val="00BD2794"/>
    <w:rsid w:val="00BD6E06"/>
    <w:rsid w:val="00BD735B"/>
    <w:rsid w:val="00BE3145"/>
    <w:rsid w:val="00BE6140"/>
    <w:rsid w:val="00C0451C"/>
    <w:rsid w:val="00C04575"/>
    <w:rsid w:val="00C07F78"/>
    <w:rsid w:val="00C12112"/>
    <w:rsid w:val="00C348FC"/>
    <w:rsid w:val="00C40F28"/>
    <w:rsid w:val="00C46268"/>
    <w:rsid w:val="00C514F7"/>
    <w:rsid w:val="00C53FC8"/>
    <w:rsid w:val="00C55E88"/>
    <w:rsid w:val="00C611E4"/>
    <w:rsid w:val="00C8451F"/>
    <w:rsid w:val="00C859BE"/>
    <w:rsid w:val="00C87FAB"/>
    <w:rsid w:val="00C9072B"/>
    <w:rsid w:val="00C9317C"/>
    <w:rsid w:val="00C94FD5"/>
    <w:rsid w:val="00C95793"/>
    <w:rsid w:val="00C96800"/>
    <w:rsid w:val="00C96A20"/>
    <w:rsid w:val="00C96CE6"/>
    <w:rsid w:val="00CA5AED"/>
    <w:rsid w:val="00CC3B67"/>
    <w:rsid w:val="00CD174D"/>
    <w:rsid w:val="00CF10DF"/>
    <w:rsid w:val="00CF17F2"/>
    <w:rsid w:val="00D0069C"/>
    <w:rsid w:val="00D04741"/>
    <w:rsid w:val="00D06A2F"/>
    <w:rsid w:val="00D10B2A"/>
    <w:rsid w:val="00D11031"/>
    <w:rsid w:val="00D150A6"/>
    <w:rsid w:val="00D15DBA"/>
    <w:rsid w:val="00D346F5"/>
    <w:rsid w:val="00D56751"/>
    <w:rsid w:val="00D609AE"/>
    <w:rsid w:val="00D7743F"/>
    <w:rsid w:val="00D82EA7"/>
    <w:rsid w:val="00D8578D"/>
    <w:rsid w:val="00D86C23"/>
    <w:rsid w:val="00D9483B"/>
    <w:rsid w:val="00DD16A9"/>
    <w:rsid w:val="00DD63D9"/>
    <w:rsid w:val="00DE61C4"/>
    <w:rsid w:val="00E04C66"/>
    <w:rsid w:val="00E05173"/>
    <w:rsid w:val="00E05FE0"/>
    <w:rsid w:val="00E10B5B"/>
    <w:rsid w:val="00E202E5"/>
    <w:rsid w:val="00E21746"/>
    <w:rsid w:val="00E21CFD"/>
    <w:rsid w:val="00E23EA8"/>
    <w:rsid w:val="00E312B0"/>
    <w:rsid w:val="00E632EA"/>
    <w:rsid w:val="00E65C54"/>
    <w:rsid w:val="00E8092C"/>
    <w:rsid w:val="00E8306C"/>
    <w:rsid w:val="00E9496C"/>
    <w:rsid w:val="00EA6075"/>
    <w:rsid w:val="00EA7C1D"/>
    <w:rsid w:val="00EB344A"/>
    <w:rsid w:val="00EB6225"/>
    <w:rsid w:val="00EB6558"/>
    <w:rsid w:val="00EC438E"/>
    <w:rsid w:val="00EC565C"/>
    <w:rsid w:val="00ED1E6D"/>
    <w:rsid w:val="00ED212D"/>
    <w:rsid w:val="00F001D6"/>
    <w:rsid w:val="00F00D20"/>
    <w:rsid w:val="00F01AEB"/>
    <w:rsid w:val="00F1734B"/>
    <w:rsid w:val="00F248EA"/>
    <w:rsid w:val="00F32FE3"/>
    <w:rsid w:val="00F36ECE"/>
    <w:rsid w:val="00F5502D"/>
    <w:rsid w:val="00F6329D"/>
    <w:rsid w:val="00F6411E"/>
    <w:rsid w:val="00F722A4"/>
    <w:rsid w:val="00FA4D20"/>
    <w:rsid w:val="00FA7AF5"/>
    <w:rsid w:val="00FB2FD8"/>
    <w:rsid w:val="00FC05BC"/>
    <w:rsid w:val="00FC36C5"/>
    <w:rsid w:val="00FD15C6"/>
    <w:rsid w:val="00FD21AD"/>
    <w:rsid w:val="00FE1411"/>
    <w:rsid w:val="00FE6345"/>
    <w:rsid w:val="00FE7BBA"/>
    <w:rsid w:val="00FF012C"/>
    <w:rsid w:val="00FF1239"/>
    <w:rsid w:val="00FF69B2"/>
    <w:rsid w:val="00FF6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DE"/>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tabs>
        <w:tab w:val="right" w:pos="8505"/>
      </w:tabs>
      <w:spacing w:before="240"/>
      <w:ind w:left="454" w:hanging="454"/>
    </w:pPr>
    <w:rPr>
      <w:caps/>
      <w:noProof/>
    </w:rPr>
  </w:style>
  <w:style w:type="paragraph" w:styleId="Inhopg2">
    <w:name w:val="toc 2"/>
    <w:basedOn w:val="Standaard"/>
    <w:next w:val="Standaard"/>
    <w:autoRedefine/>
    <w:uiPriority w:val="39"/>
    <w:rsid w:val="00541A57"/>
    <w:pPr>
      <w:tabs>
        <w:tab w:val="left" w:pos="1100"/>
        <w:tab w:val="right" w:pos="8505"/>
      </w:tabs>
      <w:spacing w:after="0"/>
      <w:ind w:firstLine="454"/>
    </w:pPr>
    <w:rPr>
      <w:noProof/>
    </w:rPr>
  </w:style>
  <w:style w:type="paragraph" w:styleId="Voettekst">
    <w:name w:val="footer"/>
    <w:basedOn w:val="Standaard"/>
    <w:link w:val="VoettekstChar"/>
    <w:uiPriority w:val="99"/>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link w:val="KoptekstChar"/>
    <w:uiPriority w:val="99"/>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23BDE"/>
    <w:pPr>
      <w:ind w:left="720"/>
      <w:contextualSpacing/>
    </w:pPr>
  </w:style>
  <w:style w:type="paragraph" w:styleId="Ballontekst">
    <w:name w:val="Balloon Text"/>
    <w:basedOn w:val="Standaard"/>
    <w:link w:val="BallontekstChar"/>
    <w:rsid w:val="00B2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B23BDE"/>
    <w:rPr>
      <w:rFonts w:ascii="Tahoma" w:eastAsiaTheme="minorHAnsi" w:hAnsi="Tahoma" w:cs="Tahoma"/>
      <w:sz w:val="16"/>
      <w:szCs w:val="16"/>
      <w:lang w:eastAsia="en-US"/>
    </w:rPr>
  </w:style>
  <w:style w:type="table" w:styleId="Tabelraster">
    <w:name w:val="Table Grid"/>
    <w:basedOn w:val="Standaardtabel"/>
    <w:rsid w:val="006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E39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3951"/>
    <w:rPr>
      <w:b/>
      <w:bCs/>
    </w:rPr>
  </w:style>
  <w:style w:type="character" w:styleId="Hyperlink">
    <w:name w:val="Hyperlink"/>
    <w:basedOn w:val="Standaardalinea-lettertype"/>
    <w:uiPriority w:val="99"/>
    <w:rsid w:val="00F32FE3"/>
    <w:rPr>
      <w:color w:val="0000FF" w:themeColor="hyperlink"/>
      <w:u w:val="single"/>
    </w:rPr>
  </w:style>
  <w:style w:type="paragraph" w:styleId="Kopvaninhoudsopgave">
    <w:name w:val="TOC Heading"/>
    <w:basedOn w:val="Kop1"/>
    <w:next w:val="Standaard"/>
    <w:uiPriority w:val="39"/>
    <w:unhideWhenUsed/>
    <w:qFormat/>
    <w:rsid w:val="00541A57"/>
    <w:pPr>
      <w:widowControl/>
      <w:numPr>
        <w:numId w:val="0"/>
      </w:numPr>
      <w:spacing w:before="480" w:after="0"/>
      <w:outlineLvl w:val="9"/>
    </w:pPr>
    <w:rPr>
      <w:rFonts w:asciiTheme="majorHAnsi" w:eastAsiaTheme="majorEastAsia" w:hAnsiTheme="majorHAnsi" w:cstheme="majorBidi"/>
      <w:bCs/>
      <w:caps w:val="0"/>
      <w:color w:val="365F91" w:themeColor="accent1" w:themeShade="BF"/>
      <w:spacing w:val="0"/>
      <w:sz w:val="28"/>
      <w:szCs w:val="28"/>
      <w:lang w:eastAsia="nl-NL"/>
    </w:rPr>
  </w:style>
  <w:style w:type="character" w:styleId="Verwijzingopmerking">
    <w:name w:val="annotation reference"/>
    <w:basedOn w:val="Standaardalinea-lettertype"/>
    <w:rsid w:val="00FE1411"/>
    <w:rPr>
      <w:sz w:val="16"/>
      <w:szCs w:val="16"/>
    </w:rPr>
  </w:style>
  <w:style w:type="paragraph" w:styleId="Tekstopmerking">
    <w:name w:val="annotation text"/>
    <w:basedOn w:val="Standaard"/>
    <w:link w:val="TekstopmerkingChar"/>
    <w:rsid w:val="00FE1411"/>
    <w:pPr>
      <w:spacing w:line="240" w:lineRule="auto"/>
    </w:pPr>
    <w:rPr>
      <w:sz w:val="20"/>
      <w:szCs w:val="20"/>
    </w:rPr>
  </w:style>
  <w:style w:type="character" w:customStyle="1" w:styleId="TekstopmerkingChar">
    <w:name w:val="Tekst opmerking Char"/>
    <w:basedOn w:val="Standaardalinea-lettertype"/>
    <w:link w:val="Tekstopmerking"/>
    <w:rsid w:val="00FE1411"/>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FE1411"/>
    <w:rPr>
      <w:b/>
      <w:bCs/>
    </w:rPr>
  </w:style>
  <w:style w:type="character" w:customStyle="1" w:styleId="OnderwerpvanopmerkingChar">
    <w:name w:val="Onderwerp van opmerking Char"/>
    <w:basedOn w:val="TekstopmerkingChar"/>
    <w:link w:val="Onderwerpvanopmerking"/>
    <w:rsid w:val="00FE1411"/>
    <w:rPr>
      <w:rFonts w:asciiTheme="minorHAnsi" w:eastAsiaTheme="minorHAnsi" w:hAnsiTheme="minorHAnsi" w:cstheme="minorBidi"/>
      <w:b/>
      <w:bCs/>
      <w:lang w:eastAsia="en-US"/>
    </w:rPr>
  </w:style>
  <w:style w:type="paragraph" w:styleId="Revisie">
    <w:name w:val="Revision"/>
    <w:hidden/>
    <w:uiPriority w:val="99"/>
    <w:semiHidden/>
    <w:rsid w:val="00BB3ABF"/>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B5E8C"/>
    <w:rPr>
      <w:rFonts w:asciiTheme="minorHAnsi" w:eastAsiaTheme="minorHAnsi" w:hAnsiTheme="minorHAnsi" w:cstheme="minorBidi"/>
      <w:i/>
      <w:sz w:val="16"/>
      <w:szCs w:val="22"/>
      <w:lang w:eastAsia="en-US"/>
    </w:rPr>
  </w:style>
  <w:style w:type="character" w:customStyle="1" w:styleId="KoptekstChar">
    <w:name w:val="Koptekst Char"/>
    <w:basedOn w:val="Standaardalinea-lettertype"/>
    <w:link w:val="Koptekst"/>
    <w:uiPriority w:val="99"/>
    <w:rsid w:val="006F6DA9"/>
    <w:rPr>
      <w:rFonts w:asciiTheme="minorHAnsi" w:eastAsiaTheme="minorHAnsi" w:hAnsiTheme="minorHAnsi" w:cstheme="minorBidi"/>
      <w:i/>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DE"/>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tabs>
        <w:tab w:val="right" w:pos="8505"/>
      </w:tabs>
      <w:spacing w:before="240"/>
      <w:ind w:left="454" w:hanging="454"/>
    </w:pPr>
    <w:rPr>
      <w:caps/>
      <w:noProof/>
    </w:rPr>
  </w:style>
  <w:style w:type="paragraph" w:styleId="Inhopg2">
    <w:name w:val="toc 2"/>
    <w:basedOn w:val="Standaard"/>
    <w:next w:val="Standaard"/>
    <w:autoRedefine/>
    <w:uiPriority w:val="39"/>
    <w:rsid w:val="00541A57"/>
    <w:pPr>
      <w:tabs>
        <w:tab w:val="left" w:pos="1100"/>
        <w:tab w:val="right" w:pos="8505"/>
      </w:tabs>
      <w:spacing w:after="0"/>
      <w:ind w:firstLine="454"/>
    </w:pPr>
    <w:rPr>
      <w:noProof/>
    </w:rPr>
  </w:style>
  <w:style w:type="paragraph" w:styleId="Voettekst">
    <w:name w:val="footer"/>
    <w:basedOn w:val="Standaard"/>
    <w:link w:val="VoettekstChar"/>
    <w:uiPriority w:val="99"/>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link w:val="KoptekstChar"/>
    <w:uiPriority w:val="99"/>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23BDE"/>
    <w:pPr>
      <w:ind w:left="720"/>
      <w:contextualSpacing/>
    </w:pPr>
  </w:style>
  <w:style w:type="paragraph" w:styleId="Ballontekst">
    <w:name w:val="Balloon Text"/>
    <w:basedOn w:val="Standaard"/>
    <w:link w:val="BallontekstChar"/>
    <w:rsid w:val="00B2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B23BDE"/>
    <w:rPr>
      <w:rFonts w:ascii="Tahoma" w:eastAsiaTheme="minorHAnsi" w:hAnsi="Tahoma" w:cs="Tahoma"/>
      <w:sz w:val="16"/>
      <w:szCs w:val="16"/>
      <w:lang w:eastAsia="en-US"/>
    </w:rPr>
  </w:style>
  <w:style w:type="table" w:styleId="Tabelraster">
    <w:name w:val="Table Grid"/>
    <w:basedOn w:val="Standaardtabel"/>
    <w:rsid w:val="006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E39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3951"/>
    <w:rPr>
      <w:b/>
      <w:bCs/>
    </w:rPr>
  </w:style>
  <w:style w:type="character" w:styleId="Hyperlink">
    <w:name w:val="Hyperlink"/>
    <w:basedOn w:val="Standaardalinea-lettertype"/>
    <w:uiPriority w:val="99"/>
    <w:rsid w:val="00F32FE3"/>
    <w:rPr>
      <w:color w:val="0000FF" w:themeColor="hyperlink"/>
      <w:u w:val="single"/>
    </w:rPr>
  </w:style>
  <w:style w:type="paragraph" w:styleId="Kopvaninhoudsopgave">
    <w:name w:val="TOC Heading"/>
    <w:basedOn w:val="Kop1"/>
    <w:next w:val="Standaard"/>
    <w:uiPriority w:val="39"/>
    <w:unhideWhenUsed/>
    <w:qFormat/>
    <w:rsid w:val="00541A57"/>
    <w:pPr>
      <w:widowControl/>
      <w:numPr>
        <w:numId w:val="0"/>
      </w:numPr>
      <w:spacing w:before="480" w:after="0"/>
      <w:outlineLvl w:val="9"/>
    </w:pPr>
    <w:rPr>
      <w:rFonts w:asciiTheme="majorHAnsi" w:eastAsiaTheme="majorEastAsia" w:hAnsiTheme="majorHAnsi" w:cstheme="majorBidi"/>
      <w:bCs/>
      <w:caps w:val="0"/>
      <w:color w:val="365F91" w:themeColor="accent1" w:themeShade="BF"/>
      <w:spacing w:val="0"/>
      <w:sz w:val="28"/>
      <w:szCs w:val="28"/>
      <w:lang w:eastAsia="nl-NL"/>
    </w:rPr>
  </w:style>
  <w:style w:type="character" w:styleId="Verwijzingopmerking">
    <w:name w:val="annotation reference"/>
    <w:basedOn w:val="Standaardalinea-lettertype"/>
    <w:rsid w:val="00FE1411"/>
    <w:rPr>
      <w:sz w:val="16"/>
      <w:szCs w:val="16"/>
    </w:rPr>
  </w:style>
  <w:style w:type="paragraph" w:styleId="Tekstopmerking">
    <w:name w:val="annotation text"/>
    <w:basedOn w:val="Standaard"/>
    <w:link w:val="TekstopmerkingChar"/>
    <w:rsid w:val="00FE1411"/>
    <w:pPr>
      <w:spacing w:line="240" w:lineRule="auto"/>
    </w:pPr>
    <w:rPr>
      <w:sz w:val="20"/>
      <w:szCs w:val="20"/>
    </w:rPr>
  </w:style>
  <w:style w:type="character" w:customStyle="1" w:styleId="TekstopmerkingChar">
    <w:name w:val="Tekst opmerking Char"/>
    <w:basedOn w:val="Standaardalinea-lettertype"/>
    <w:link w:val="Tekstopmerking"/>
    <w:rsid w:val="00FE1411"/>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FE1411"/>
    <w:rPr>
      <w:b/>
      <w:bCs/>
    </w:rPr>
  </w:style>
  <w:style w:type="character" w:customStyle="1" w:styleId="OnderwerpvanopmerkingChar">
    <w:name w:val="Onderwerp van opmerking Char"/>
    <w:basedOn w:val="TekstopmerkingChar"/>
    <w:link w:val="Onderwerpvanopmerking"/>
    <w:rsid w:val="00FE1411"/>
    <w:rPr>
      <w:rFonts w:asciiTheme="minorHAnsi" w:eastAsiaTheme="minorHAnsi" w:hAnsiTheme="minorHAnsi" w:cstheme="minorBidi"/>
      <w:b/>
      <w:bCs/>
      <w:lang w:eastAsia="en-US"/>
    </w:rPr>
  </w:style>
  <w:style w:type="paragraph" w:styleId="Revisie">
    <w:name w:val="Revision"/>
    <w:hidden/>
    <w:uiPriority w:val="99"/>
    <w:semiHidden/>
    <w:rsid w:val="00BB3ABF"/>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B5E8C"/>
    <w:rPr>
      <w:rFonts w:asciiTheme="minorHAnsi" w:eastAsiaTheme="minorHAnsi" w:hAnsiTheme="minorHAnsi" w:cstheme="minorBidi"/>
      <w:i/>
      <w:sz w:val="16"/>
      <w:szCs w:val="22"/>
      <w:lang w:eastAsia="en-US"/>
    </w:rPr>
  </w:style>
  <w:style w:type="character" w:customStyle="1" w:styleId="KoptekstChar">
    <w:name w:val="Koptekst Char"/>
    <w:basedOn w:val="Standaardalinea-lettertype"/>
    <w:link w:val="Koptekst"/>
    <w:uiPriority w:val="99"/>
    <w:rsid w:val="006F6DA9"/>
    <w:rPr>
      <w:rFonts w:asciiTheme="minorHAnsi" w:eastAsiaTheme="minorHAnsi" w:hAnsiTheme="minorHAnsi" w:cstheme="minorBidi"/>
      <w: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575">
      <w:bodyDiv w:val="1"/>
      <w:marLeft w:val="0"/>
      <w:marRight w:val="0"/>
      <w:marTop w:val="0"/>
      <w:marBottom w:val="0"/>
      <w:divBdr>
        <w:top w:val="none" w:sz="0" w:space="0" w:color="auto"/>
        <w:left w:val="none" w:sz="0" w:space="0" w:color="auto"/>
        <w:bottom w:val="none" w:sz="0" w:space="0" w:color="auto"/>
        <w:right w:val="none" w:sz="0" w:space="0" w:color="auto"/>
      </w:divBdr>
    </w:div>
    <w:div w:id="167258918">
      <w:bodyDiv w:val="1"/>
      <w:marLeft w:val="0"/>
      <w:marRight w:val="0"/>
      <w:marTop w:val="0"/>
      <w:marBottom w:val="0"/>
      <w:divBdr>
        <w:top w:val="none" w:sz="0" w:space="0" w:color="auto"/>
        <w:left w:val="none" w:sz="0" w:space="0" w:color="auto"/>
        <w:bottom w:val="none" w:sz="0" w:space="0" w:color="auto"/>
        <w:right w:val="none" w:sz="0" w:space="0" w:color="auto"/>
      </w:divBdr>
      <w:divsChild>
        <w:div w:id="782379545">
          <w:marLeft w:val="0"/>
          <w:marRight w:val="0"/>
          <w:marTop w:val="0"/>
          <w:marBottom w:val="0"/>
          <w:divBdr>
            <w:top w:val="none" w:sz="0" w:space="0" w:color="auto"/>
            <w:left w:val="none" w:sz="0" w:space="0" w:color="auto"/>
            <w:bottom w:val="none" w:sz="0" w:space="0" w:color="auto"/>
            <w:right w:val="none" w:sz="0" w:space="0" w:color="auto"/>
          </w:divBdr>
        </w:div>
        <w:div w:id="468788911">
          <w:marLeft w:val="0"/>
          <w:marRight w:val="0"/>
          <w:marTop w:val="0"/>
          <w:marBottom w:val="0"/>
          <w:divBdr>
            <w:top w:val="none" w:sz="0" w:space="0" w:color="auto"/>
            <w:left w:val="none" w:sz="0" w:space="0" w:color="auto"/>
            <w:bottom w:val="none" w:sz="0" w:space="0" w:color="auto"/>
            <w:right w:val="none" w:sz="0" w:space="0" w:color="auto"/>
          </w:divBdr>
        </w:div>
        <w:div w:id="444619901">
          <w:marLeft w:val="0"/>
          <w:marRight w:val="0"/>
          <w:marTop w:val="0"/>
          <w:marBottom w:val="0"/>
          <w:divBdr>
            <w:top w:val="none" w:sz="0" w:space="0" w:color="auto"/>
            <w:left w:val="none" w:sz="0" w:space="0" w:color="auto"/>
            <w:bottom w:val="none" w:sz="0" w:space="0" w:color="auto"/>
            <w:right w:val="none" w:sz="0" w:space="0" w:color="auto"/>
          </w:divBdr>
        </w:div>
        <w:div w:id="1083575885">
          <w:marLeft w:val="0"/>
          <w:marRight w:val="0"/>
          <w:marTop w:val="0"/>
          <w:marBottom w:val="0"/>
          <w:divBdr>
            <w:top w:val="none" w:sz="0" w:space="0" w:color="auto"/>
            <w:left w:val="none" w:sz="0" w:space="0" w:color="auto"/>
            <w:bottom w:val="none" w:sz="0" w:space="0" w:color="auto"/>
            <w:right w:val="none" w:sz="0" w:space="0" w:color="auto"/>
          </w:divBdr>
        </w:div>
        <w:div w:id="1014070017">
          <w:marLeft w:val="0"/>
          <w:marRight w:val="0"/>
          <w:marTop w:val="0"/>
          <w:marBottom w:val="0"/>
          <w:divBdr>
            <w:top w:val="none" w:sz="0" w:space="0" w:color="auto"/>
            <w:left w:val="none" w:sz="0" w:space="0" w:color="auto"/>
            <w:bottom w:val="none" w:sz="0" w:space="0" w:color="auto"/>
            <w:right w:val="none" w:sz="0" w:space="0" w:color="auto"/>
          </w:divBdr>
        </w:div>
      </w:divsChild>
    </w:div>
    <w:div w:id="424962568">
      <w:bodyDiv w:val="1"/>
      <w:marLeft w:val="0"/>
      <w:marRight w:val="0"/>
      <w:marTop w:val="0"/>
      <w:marBottom w:val="0"/>
      <w:divBdr>
        <w:top w:val="none" w:sz="0" w:space="0" w:color="auto"/>
        <w:left w:val="none" w:sz="0" w:space="0" w:color="auto"/>
        <w:bottom w:val="none" w:sz="0" w:space="0" w:color="auto"/>
        <w:right w:val="none" w:sz="0" w:space="0" w:color="auto"/>
      </w:divBdr>
    </w:div>
    <w:div w:id="591551236">
      <w:bodyDiv w:val="1"/>
      <w:marLeft w:val="0"/>
      <w:marRight w:val="0"/>
      <w:marTop w:val="0"/>
      <w:marBottom w:val="0"/>
      <w:divBdr>
        <w:top w:val="none" w:sz="0" w:space="0" w:color="auto"/>
        <w:left w:val="none" w:sz="0" w:space="0" w:color="auto"/>
        <w:bottom w:val="none" w:sz="0" w:space="0" w:color="auto"/>
        <w:right w:val="none" w:sz="0" w:space="0" w:color="auto"/>
      </w:divBdr>
    </w:div>
    <w:div w:id="634873949">
      <w:bodyDiv w:val="1"/>
      <w:marLeft w:val="0"/>
      <w:marRight w:val="0"/>
      <w:marTop w:val="0"/>
      <w:marBottom w:val="0"/>
      <w:divBdr>
        <w:top w:val="none" w:sz="0" w:space="0" w:color="auto"/>
        <w:left w:val="none" w:sz="0" w:space="0" w:color="auto"/>
        <w:bottom w:val="none" w:sz="0" w:space="0" w:color="auto"/>
        <w:right w:val="none" w:sz="0" w:space="0" w:color="auto"/>
      </w:divBdr>
    </w:div>
    <w:div w:id="731930926">
      <w:bodyDiv w:val="1"/>
      <w:marLeft w:val="0"/>
      <w:marRight w:val="0"/>
      <w:marTop w:val="0"/>
      <w:marBottom w:val="0"/>
      <w:divBdr>
        <w:top w:val="none" w:sz="0" w:space="0" w:color="auto"/>
        <w:left w:val="none" w:sz="0" w:space="0" w:color="auto"/>
        <w:bottom w:val="none" w:sz="0" w:space="0" w:color="auto"/>
        <w:right w:val="none" w:sz="0" w:space="0" w:color="auto"/>
      </w:divBdr>
    </w:div>
    <w:div w:id="1011028113">
      <w:bodyDiv w:val="1"/>
      <w:marLeft w:val="0"/>
      <w:marRight w:val="0"/>
      <w:marTop w:val="0"/>
      <w:marBottom w:val="0"/>
      <w:divBdr>
        <w:top w:val="none" w:sz="0" w:space="0" w:color="auto"/>
        <w:left w:val="none" w:sz="0" w:space="0" w:color="auto"/>
        <w:bottom w:val="none" w:sz="0" w:space="0" w:color="auto"/>
        <w:right w:val="none" w:sz="0" w:space="0" w:color="auto"/>
      </w:divBdr>
    </w:div>
    <w:div w:id="1520050525">
      <w:bodyDiv w:val="1"/>
      <w:marLeft w:val="0"/>
      <w:marRight w:val="0"/>
      <w:marTop w:val="0"/>
      <w:marBottom w:val="0"/>
      <w:divBdr>
        <w:top w:val="none" w:sz="0" w:space="0" w:color="auto"/>
        <w:left w:val="none" w:sz="0" w:space="0" w:color="auto"/>
        <w:bottom w:val="none" w:sz="0" w:space="0" w:color="auto"/>
        <w:right w:val="none" w:sz="0" w:space="0" w:color="auto"/>
      </w:divBdr>
    </w:div>
    <w:div w:id="1995602750">
      <w:bodyDiv w:val="1"/>
      <w:marLeft w:val="0"/>
      <w:marRight w:val="0"/>
      <w:marTop w:val="0"/>
      <w:marBottom w:val="0"/>
      <w:divBdr>
        <w:top w:val="none" w:sz="0" w:space="0" w:color="auto"/>
        <w:left w:val="none" w:sz="0" w:space="0" w:color="auto"/>
        <w:bottom w:val="none" w:sz="0" w:space="0" w:color="auto"/>
        <w:right w:val="none" w:sz="0" w:space="0" w:color="auto"/>
      </w:divBdr>
    </w:div>
    <w:div w:id="21377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0C76-F392-49F2-8452-6315946F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3082</Words>
  <Characters>18063</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Adriaan van Engelen (Stimular)</cp:lastModifiedBy>
  <cp:revision>5</cp:revision>
  <cp:lastPrinted>2018-05-23T10:46:00Z</cp:lastPrinted>
  <dcterms:created xsi:type="dcterms:W3CDTF">2018-06-11T09:09:00Z</dcterms:created>
  <dcterms:modified xsi:type="dcterms:W3CDTF">2018-06-14T07:35:00Z</dcterms:modified>
</cp:coreProperties>
</file>